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E55FD" w14:textId="02748C29" w:rsidR="000B33FF" w:rsidRPr="00455618" w:rsidRDefault="000B33FF" w:rsidP="000B33F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14061252"/>
      <w:r w:rsidRPr="000A394D">
        <w:rPr>
          <w:b/>
          <w:noProof/>
          <w:sz w:val="24"/>
          <w:lang w:val="en-US"/>
        </w:rPr>
        <w:t>3GPP TSG-RAN WG4 Meeting # 94Bis</w:t>
      </w:r>
      <w:r w:rsidR="00850693">
        <w:rPr>
          <w:b/>
          <w:noProof/>
          <w:sz w:val="24"/>
          <w:lang w:val="en-US"/>
        </w:rPr>
        <w:t>-e</w:t>
      </w:r>
      <w:bookmarkStart w:id="1" w:name="_GoBack"/>
      <w:bookmarkEnd w:id="1"/>
      <w:r w:rsidRPr="000A394D">
        <w:rPr>
          <w:b/>
          <w:noProof/>
          <w:sz w:val="24"/>
          <w:lang w:val="en-US"/>
        </w:rPr>
        <w:t xml:space="preserve"> </w:t>
      </w:r>
      <w:r w:rsidRPr="000A394D">
        <w:rPr>
          <w:b/>
          <w:noProof/>
          <w:sz w:val="24"/>
          <w:lang w:val="en-US"/>
        </w:rPr>
        <w:tab/>
      </w:r>
      <w:r w:rsidR="004F3CDF" w:rsidRPr="004F3CDF">
        <w:rPr>
          <w:b/>
          <w:noProof/>
          <w:sz w:val="24"/>
          <w:lang w:val="en-US"/>
        </w:rPr>
        <w:t>R4-2003837</w:t>
      </w:r>
    </w:p>
    <w:p w14:paraId="02A3E1FB" w14:textId="0FBA37D7" w:rsidR="00D65524" w:rsidRPr="004F3CDF" w:rsidRDefault="000B33FF" w:rsidP="000B33FF">
      <w:pPr>
        <w:widowControl w:val="0"/>
        <w:spacing w:after="0"/>
        <w:rPr>
          <w:rFonts w:ascii="Arial" w:eastAsia="MS Mincho" w:hAnsi="Arial"/>
          <w:b/>
          <w:noProof/>
          <w:sz w:val="24"/>
          <w:lang w:val="en-US" w:eastAsia="en-US"/>
        </w:rPr>
      </w:pPr>
      <w:r w:rsidRPr="004F3CDF">
        <w:rPr>
          <w:rFonts w:ascii="Arial" w:eastAsia="MS Mincho" w:hAnsi="Arial"/>
          <w:b/>
          <w:noProof/>
          <w:sz w:val="24"/>
          <w:lang w:val="en-US" w:eastAsia="en-US"/>
        </w:rPr>
        <w:t>Electronic Meeting, 20 – 30 Apr., 2020</w:t>
      </w:r>
    </w:p>
    <w:p w14:paraId="75FCF21E" w14:textId="77777777" w:rsidR="000B33FF" w:rsidRDefault="000B33FF" w:rsidP="000B33F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D414BCD" w14:textId="77777777" w:rsidR="00F200F8" w:rsidRPr="009D3036" w:rsidRDefault="00F200F8" w:rsidP="00F200F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2D05D2D0" w14:textId="213C9E70" w:rsidR="00F200F8" w:rsidRPr="009D3036" w:rsidRDefault="00F200F8" w:rsidP="00F200F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 w:rsidR="00CC36CA" w:rsidRPr="00CC36CA">
        <w:rPr>
          <w:rFonts w:ascii="Arial" w:eastAsia="Batang" w:hAnsi="Arial" w:cs="Arial"/>
        </w:rPr>
        <w:t>C</w:t>
      </w:r>
      <w:r w:rsidR="0038376D">
        <w:rPr>
          <w:rFonts w:ascii="Arial" w:eastAsia="Batang" w:hAnsi="Arial" w:cs="Arial"/>
        </w:rPr>
        <w:t xml:space="preserve">onsiderations on </w:t>
      </w:r>
      <w:r w:rsidR="00CC36CA">
        <w:rPr>
          <w:rFonts w:ascii="Arial" w:eastAsia="Batang" w:hAnsi="Arial" w:cs="Arial"/>
        </w:rPr>
        <w:t xml:space="preserve">remaining issues for FR2 static </w:t>
      </w:r>
      <w:r w:rsidR="0038376D">
        <w:rPr>
          <w:rFonts w:ascii="Arial" w:eastAsia="Batang" w:hAnsi="Arial" w:cs="Arial"/>
        </w:rPr>
        <w:t>MIMO OTA</w:t>
      </w:r>
    </w:p>
    <w:p w14:paraId="53753926" w14:textId="7FA3AA48" w:rsidR="00F200F8" w:rsidRPr="009D3036" w:rsidRDefault="00F200F8" w:rsidP="00F200F8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033C55">
        <w:rPr>
          <w:rFonts w:ascii="Arial" w:hAnsi="Arial" w:cs="Arial"/>
          <w:b/>
        </w:rPr>
        <w:t xml:space="preserve"> </w:t>
      </w:r>
      <w:r w:rsidR="00033C55" w:rsidRPr="003A33B1">
        <w:rPr>
          <w:rFonts w:ascii="Arial" w:eastAsia="Batang" w:hAnsi="Arial" w:cs="Arial"/>
        </w:rPr>
        <w:t>9.1.3.2</w:t>
      </w:r>
    </w:p>
    <w:p w14:paraId="19A77FFD" w14:textId="4AFD3062" w:rsidR="00F200F8" w:rsidRPr="00F200F8" w:rsidRDefault="00F200F8" w:rsidP="00F200F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42DA97F" w14:textId="2761D136" w:rsidR="00E0085A" w:rsidRDefault="00A73521" w:rsidP="00B553F3">
      <w:pPr>
        <w:jc w:val="both"/>
        <w:rPr>
          <w:lang w:eastAsia="en-US"/>
        </w:rPr>
      </w:pPr>
      <w:r>
        <w:rPr>
          <w:lang w:eastAsia="en-US"/>
        </w:rPr>
        <w:t xml:space="preserve">In </w:t>
      </w:r>
      <w:r w:rsidR="00520D91" w:rsidRPr="00402F52">
        <w:t>RAN4#9</w:t>
      </w:r>
      <w:r w:rsidR="00520D91">
        <w:t>4-e</w:t>
      </w:r>
      <w:r w:rsidR="00520D91" w:rsidRPr="00402F52">
        <w:t xml:space="preserve"> meeting</w:t>
      </w:r>
      <w:r w:rsidR="00520D91">
        <w:t xml:space="preserve">, </w:t>
      </w:r>
      <w:r w:rsidR="006616BE">
        <w:t>the open issues on FR2 static MIM</w:t>
      </w:r>
      <w:r w:rsidR="00C739EE">
        <w:t>O</w:t>
      </w:r>
      <w:r w:rsidR="006616BE">
        <w:t xml:space="preserve"> OTA testing were discussed and </w:t>
      </w:r>
      <w:r w:rsidR="006251CE">
        <w:t xml:space="preserve">the </w:t>
      </w:r>
      <w:r w:rsidR="006251CE" w:rsidRPr="006251CE">
        <w:t>WF on finalizing FR2 MIMO OTA</w:t>
      </w:r>
      <w:r w:rsidR="006251CE">
        <w:t xml:space="preserve"> </w:t>
      </w:r>
      <w:r w:rsidR="00315FBE">
        <w:t>was agreed in [1].</w:t>
      </w:r>
      <w:r w:rsidR="00742615">
        <w:rPr>
          <w:lang w:eastAsia="en-US"/>
        </w:rPr>
        <w:t xml:space="preserve"> </w:t>
      </w:r>
      <w:r w:rsidR="003461A5" w:rsidRPr="003461A5">
        <w:rPr>
          <w:lang w:eastAsia="en-US"/>
        </w:rPr>
        <w:t>In this contribution,</w:t>
      </w:r>
      <w:r w:rsidR="00E0085A">
        <w:rPr>
          <w:lang w:eastAsia="en-US"/>
        </w:rPr>
        <w:t xml:space="preserve"> we provide </w:t>
      </w:r>
      <w:r w:rsidR="00603ADA">
        <w:rPr>
          <w:lang w:eastAsia="en-US"/>
        </w:rPr>
        <w:t xml:space="preserve">further </w:t>
      </w:r>
      <w:r w:rsidR="00E0085A">
        <w:rPr>
          <w:lang w:eastAsia="en-US"/>
        </w:rPr>
        <w:t xml:space="preserve">considerations on </w:t>
      </w:r>
      <w:r w:rsidR="00961F7B">
        <w:rPr>
          <w:lang w:eastAsia="en-US"/>
        </w:rPr>
        <w:t xml:space="preserve">remaining issues for FR2 static MIMO OTA </w:t>
      </w:r>
      <w:r w:rsidR="004751D9">
        <w:rPr>
          <w:lang w:eastAsia="en-US"/>
        </w:rPr>
        <w:t>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99CF3A9" w14:textId="2B90C1AF" w:rsidR="00EE4C1A" w:rsidRPr="00AE1CAC" w:rsidRDefault="00742615" w:rsidP="00A10A40">
      <w:pPr>
        <w:pStyle w:val="Heading1"/>
        <w:rPr>
          <w:sz w:val="28"/>
          <w:szCs w:val="16"/>
        </w:rPr>
      </w:pPr>
      <w:r w:rsidRPr="00AE1CAC">
        <w:rPr>
          <w:sz w:val="28"/>
          <w:szCs w:val="16"/>
        </w:rPr>
        <w:t xml:space="preserve">2.1 Feasible SNR </w:t>
      </w:r>
      <w:r w:rsidR="00403607" w:rsidRPr="00AE1CAC">
        <w:rPr>
          <w:sz w:val="28"/>
          <w:szCs w:val="16"/>
        </w:rPr>
        <w:t xml:space="preserve">range </w:t>
      </w:r>
      <w:r w:rsidRPr="00AE1CAC">
        <w:rPr>
          <w:sz w:val="28"/>
          <w:szCs w:val="16"/>
        </w:rPr>
        <w:t xml:space="preserve">and </w:t>
      </w:r>
      <w:r w:rsidR="00EF4B0F" w:rsidRPr="00AE1CAC">
        <w:rPr>
          <w:sz w:val="28"/>
          <w:szCs w:val="16"/>
        </w:rPr>
        <w:t>RMC</w:t>
      </w:r>
      <w:r w:rsidR="008A779F" w:rsidRPr="00AE1CAC">
        <w:rPr>
          <w:sz w:val="28"/>
          <w:szCs w:val="16"/>
        </w:rPr>
        <w:t xml:space="preserve"> selection</w:t>
      </w:r>
    </w:p>
    <w:p w14:paraId="733C0013" w14:textId="28361EEF" w:rsidR="00EF4B0F" w:rsidRDefault="00036276" w:rsidP="00315FBE">
      <w:pPr>
        <w:jc w:val="both"/>
        <w:rPr>
          <w:lang w:eastAsia="en-US"/>
        </w:rPr>
      </w:pPr>
      <w:r w:rsidRPr="00AB6B26">
        <w:rPr>
          <w:lang w:eastAsia="en-US"/>
        </w:rPr>
        <w:t xml:space="preserve">Feasible SNR range </w:t>
      </w:r>
      <w:r w:rsidR="00403607" w:rsidRPr="00AB6B26">
        <w:rPr>
          <w:lang w:eastAsia="en-US"/>
        </w:rPr>
        <w:t>for</w:t>
      </w:r>
      <w:r w:rsidRPr="00AB6B26">
        <w:rPr>
          <w:lang w:eastAsia="en-US"/>
        </w:rPr>
        <w:t xml:space="preserve"> 3D-MPAC was discussed in [2-3]</w:t>
      </w:r>
      <w:r w:rsidR="00502F51" w:rsidRPr="00AB6B26">
        <w:rPr>
          <w:lang w:eastAsia="en-US"/>
        </w:rPr>
        <w:t xml:space="preserve"> based </w:t>
      </w:r>
      <w:r w:rsidR="005C0002" w:rsidRPr="00AB6B26">
        <w:rPr>
          <w:lang w:eastAsia="en-US"/>
        </w:rPr>
        <w:t>on</w:t>
      </w:r>
      <w:r w:rsidR="00502F51" w:rsidRPr="00AB6B26">
        <w:rPr>
          <w:lang w:eastAsia="en-US"/>
        </w:rPr>
        <w:t xml:space="preserve"> the assumption that </w:t>
      </w:r>
      <w:r w:rsidR="00824EA9">
        <w:rPr>
          <w:lang w:eastAsia="en-US"/>
        </w:rPr>
        <w:t xml:space="preserve">DUT could satisfy the </w:t>
      </w:r>
      <w:r w:rsidR="00B519D9" w:rsidRPr="00446013">
        <w:t>REFSENS</w:t>
      </w:r>
      <w:r w:rsidR="00824EA9">
        <w:rPr>
          <w:lang w:eastAsia="en-US"/>
        </w:rPr>
        <w:t xml:space="preserve">. </w:t>
      </w:r>
      <w:r w:rsidR="008A3FFB">
        <w:rPr>
          <w:lang w:eastAsia="en-US"/>
        </w:rPr>
        <w:t xml:space="preserve">Meanwhile </w:t>
      </w:r>
      <w:r w:rsidR="004A7042">
        <w:rPr>
          <w:lang w:eastAsia="en-US"/>
        </w:rPr>
        <w:t>36 test points have been agreed for F</w:t>
      </w:r>
      <w:r w:rsidR="00A562F8">
        <w:rPr>
          <w:lang w:eastAsia="en-US"/>
        </w:rPr>
        <w:t xml:space="preserve">R2 static testing, </w:t>
      </w:r>
      <w:r w:rsidR="00DC307F">
        <w:rPr>
          <w:lang w:eastAsia="en-US"/>
        </w:rPr>
        <w:t xml:space="preserve">and therefore we couldn’t guarantee </w:t>
      </w:r>
      <w:r w:rsidR="00B84133">
        <w:rPr>
          <w:lang w:eastAsia="en-US"/>
        </w:rPr>
        <w:t xml:space="preserve">the </w:t>
      </w:r>
      <w:r w:rsidR="00283BC3">
        <w:rPr>
          <w:lang w:eastAsia="en-US"/>
        </w:rPr>
        <w:t xml:space="preserve">selected test results </w:t>
      </w:r>
      <w:r w:rsidR="005201D6">
        <w:rPr>
          <w:lang w:eastAsia="en-US"/>
        </w:rPr>
        <w:t xml:space="preserve">are from the test </w:t>
      </w:r>
      <w:r w:rsidR="00E13EDA">
        <w:rPr>
          <w:lang w:eastAsia="en-US"/>
        </w:rPr>
        <w:t xml:space="preserve">directions </w:t>
      </w:r>
      <w:r w:rsidR="007665DE">
        <w:rPr>
          <w:lang w:eastAsia="en-US"/>
        </w:rPr>
        <w:t>in</w:t>
      </w:r>
      <w:r w:rsidR="005201D6">
        <w:rPr>
          <w:lang w:eastAsia="en-US"/>
        </w:rPr>
        <w:t xml:space="preserve"> which</w:t>
      </w:r>
      <w:r w:rsidR="00AA53EF">
        <w:rPr>
          <w:lang w:eastAsia="en-US"/>
        </w:rPr>
        <w:t xml:space="preserve"> </w:t>
      </w:r>
      <w:r w:rsidR="007665DE">
        <w:rPr>
          <w:lang w:eastAsia="en-US"/>
        </w:rPr>
        <w:t xml:space="preserve">DUT </w:t>
      </w:r>
      <w:r w:rsidR="00095485">
        <w:rPr>
          <w:lang w:eastAsia="en-US"/>
        </w:rPr>
        <w:t xml:space="preserve">can </w:t>
      </w:r>
      <w:r w:rsidR="00AA53EF">
        <w:rPr>
          <w:lang w:eastAsia="en-US"/>
        </w:rPr>
        <w:t>pass the REFSENS.</w:t>
      </w:r>
      <w:r w:rsidR="00095485">
        <w:rPr>
          <w:lang w:eastAsia="en-US"/>
        </w:rPr>
        <w:t xml:space="preserve"> </w:t>
      </w:r>
      <w:r w:rsidR="00283C08">
        <w:rPr>
          <w:lang w:eastAsia="en-US"/>
        </w:rPr>
        <w:t xml:space="preserve">Company proposed to calculate the SNR based on the </w:t>
      </w:r>
      <w:r w:rsidR="007C786C">
        <w:rPr>
          <w:lang w:eastAsia="en-US"/>
        </w:rPr>
        <w:t xml:space="preserve">EIS spherical </w:t>
      </w:r>
      <w:r w:rsidR="00C549A1">
        <w:rPr>
          <w:lang w:eastAsia="en-US"/>
        </w:rPr>
        <w:t xml:space="preserve">coverage </w:t>
      </w:r>
      <w:r w:rsidR="007C786C">
        <w:rPr>
          <w:lang w:eastAsia="en-US"/>
        </w:rPr>
        <w:t>requirements. But</w:t>
      </w:r>
      <w:r w:rsidR="00BC2847">
        <w:rPr>
          <w:lang w:eastAsia="en-US"/>
        </w:rPr>
        <w:t xml:space="preserve"> </w:t>
      </w:r>
      <w:r w:rsidR="00796BE7">
        <w:rPr>
          <w:lang w:eastAsia="en-US"/>
        </w:rPr>
        <w:t>firstly,</w:t>
      </w:r>
      <w:r w:rsidR="0045483C">
        <w:rPr>
          <w:lang w:eastAsia="en-US"/>
        </w:rPr>
        <w:t xml:space="preserve"> how to </w:t>
      </w:r>
      <w:r w:rsidR="00330408">
        <w:rPr>
          <w:lang w:eastAsia="en-US"/>
        </w:rPr>
        <w:t xml:space="preserve">select the </w:t>
      </w:r>
      <w:r w:rsidR="005D17DB">
        <w:rPr>
          <w:lang w:eastAsia="en-US"/>
        </w:rPr>
        <w:t>sensitivity value is TBD</w:t>
      </w:r>
      <w:r w:rsidR="00E13EDA">
        <w:rPr>
          <w:lang w:eastAsia="en-US"/>
        </w:rPr>
        <w:t xml:space="preserve"> </w:t>
      </w:r>
      <w:r w:rsidR="00884D40">
        <w:rPr>
          <w:lang w:eastAsia="en-US"/>
        </w:rPr>
        <w:t>and it</w:t>
      </w:r>
      <w:r w:rsidR="00E13EDA">
        <w:rPr>
          <w:lang w:eastAsia="en-US"/>
        </w:rPr>
        <w:t xml:space="preserve"> might not be same as </w:t>
      </w:r>
      <w:r w:rsidR="00C549A1">
        <w:rPr>
          <w:lang w:eastAsia="en-US"/>
        </w:rPr>
        <w:t xml:space="preserve">the </w:t>
      </w:r>
      <w:r w:rsidR="00C549A1" w:rsidRPr="00C549A1">
        <w:rPr>
          <w:lang w:eastAsia="en-US"/>
        </w:rPr>
        <w:t>percentage</w:t>
      </w:r>
      <w:r w:rsidR="00C549A1">
        <w:rPr>
          <w:lang w:eastAsia="en-US"/>
        </w:rPr>
        <w:t xml:space="preserve"> of spherical coverage</w:t>
      </w:r>
      <w:r w:rsidR="00AB391C">
        <w:rPr>
          <w:lang w:eastAsia="en-US"/>
        </w:rPr>
        <w:t xml:space="preserve"> in the end</w:t>
      </w:r>
      <w:r w:rsidR="00796BE7">
        <w:rPr>
          <w:lang w:eastAsia="en-US"/>
        </w:rPr>
        <w:t>. Se</w:t>
      </w:r>
      <w:r w:rsidR="005D17DB">
        <w:rPr>
          <w:lang w:eastAsia="en-US"/>
        </w:rPr>
        <w:t xml:space="preserve">condly the EIS spherical </w:t>
      </w:r>
      <w:r w:rsidR="00AC5640">
        <w:rPr>
          <w:lang w:eastAsia="en-US"/>
        </w:rPr>
        <w:t xml:space="preserve">coverage </w:t>
      </w:r>
      <w:r w:rsidR="008E5B0B">
        <w:rPr>
          <w:lang w:eastAsia="en-US"/>
        </w:rPr>
        <w:t xml:space="preserve">map might not </w:t>
      </w:r>
      <w:r w:rsidR="00C16618">
        <w:rPr>
          <w:lang w:eastAsia="en-US"/>
        </w:rPr>
        <w:t xml:space="preserve">totally </w:t>
      </w:r>
      <w:r w:rsidR="008E5B0B">
        <w:rPr>
          <w:lang w:eastAsia="en-US"/>
        </w:rPr>
        <w:t xml:space="preserve">align with </w:t>
      </w:r>
      <w:r w:rsidR="00C16618">
        <w:rPr>
          <w:lang w:eastAsia="en-US"/>
        </w:rPr>
        <w:t xml:space="preserve">MIMO throughput </w:t>
      </w:r>
      <w:r w:rsidR="00ED2568">
        <w:rPr>
          <w:lang w:eastAsia="en-US"/>
        </w:rPr>
        <w:t xml:space="preserve">spherical coverage </w:t>
      </w:r>
      <w:r w:rsidR="00C16618">
        <w:rPr>
          <w:lang w:eastAsia="en-US"/>
        </w:rPr>
        <w:t xml:space="preserve">map. </w:t>
      </w:r>
      <w:r w:rsidR="00095485">
        <w:rPr>
          <w:lang w:eastAsia="en-US"/>
        </w:rPr>
        <w:t xml:space="preserve">Another </w:t>
      </w:r>
      <w:r w:rsidR="00232C9F">
        <w:rPr>
          <w:lang w:eastAsia="en-US"/>
        </w:rPr>
        <w:t xml:space="preserve">issue is </w:t>
      </w:r>
      <w:r w:rsidR="00FE1786">
        <w:rPr>
          <w:lang w:eastAsia="en-US"/>
        </w:rPr>
        <w:t xml:space="preserve">it is not easy to figure out </w:t>
      </w:r>
      <w:r w:rsidR="00B62721">
        <w:rPr>
          <w:lang w:eastAsia="en-US"/>
        </w:rPr>
        <w:t xml:space="preserve">the </w:t>
      </w:r>
      <w:r w:rsidR="009B1337">
        <w:rPr>
          <w:lang w:eastAsia="en-US"/>
        </w:rPr>
        <w:t xml:space="preserve">exact gain </w:t>
      </w:r>
      <w:r w:rsidR="00FD7592">
        <w:rPr>
          <w:lang w:eastAsia="en-US"/>
        </w:rPr>
        <w:t xml:space="preserve">introducing </w:t>
      </w:r>
      <w:r w:rsidR="009B1337">
        <w:rPr>
          <w:lang w:eastAsia="en-US"/>
        </w:rPr>
        <w:t xml:space="preserve"> </w:t>
      </w:r>
      <w:r w:rsidR="00082342">
        <w:rPr>
          <w:lang w:eastAsia="en-US"/>
        </w:rPr>
        <w:t>by</w:t>
      </w:r>
      <w:r w:rsidR="009B1337">
        <w:rPr>
          <w:lang w:eastAsia="en-US"/>
        </w:rPr>
        <w:t xml:space="preserve"> multiple</w:t>
      </w:r>
      <w:r w:rsidR="00B62721">
        <w:rPr>
          <w:lang w:eastAsia="en-US"/>
        </w:rPr>
        <w:t xml:space="preserve"> probes</w:t>
      </w:r>
      <w:r w:rsidR="004E0FC2">
        <w:rPr>
          <w:lang w:eastAsia="en-US"/>
        </w:rPr>
        <w:t>.</w:t>
      </w:r>
      <w:r w:rsidR="009B1337">
        <w:rPr>
          <w:lang w:eastAsia="en-US"/>
        </w:rPr>
        <w:t xml:space="preserve"> </w:t>
      </w:r>
      <w:r w:rsidR="00C16618">
        <w:rPr>
          <w:lang w:eastAsia="en-US"/>
        </w:rPr>
        <w:t xml:space="preserve">With </w:t>
      </w:r>
      <w:r w:rsidR="003F00A6">
        <w:rPr>
          <w:lang w:eastAsia="en-US"/>
        </w:rPr>
        <w:t xml:space="preserve">above </w:t>
      </w:r>
      <w:r w:rsidR="00F27ACE">
        <w:rPr>
          <w:lang w:eastAsia="en-US"/>
        </w:rPr>
        <w:t>discussion</w:t>
      </w:r>
      <w:r w:rsidR="00796BE7">
        <w:rPr>
          <w:lang w:eastAsia="en-US"/>
        </w:rPr>
        <w:t xml:space="preserve">, </w:t>
      </w:r>
      <w:r w:rsidR="00082342">
        <w:rPr>
          <w:lang w:eastAsia="en-US"/>
        </w:rPr>
        <w:t xml:space="preserve">there is no agreement on feasible SNR and </w:t>
      </w:r>
      <w:r w:rsidR="005E7104">
        <w:rPr>
          <w:lang w:eastAsia="en-US"/>
        </w:rPr>
        <w:t xml:space="preserve">the following WF </w:t>
      </w:r>
      <w:r w:rsidR="00464DD3">
        <w:rPr>
          <w:lang w:eastAsia="en-US"/>
        </w:rPr>
        <w:t>was agreed:</w:t>
      </w:r>
    </w:p>
    <w:p w14:paraId="1D49B9FE" w14:textId="2C728AD6" w:rsidR="00464DD3" w:rsidRPr="0077109F" w:rsidRDefault="00464DD3" w:rsidP="00157871">
      <w:pPr>
        <w:ind w:left="360"/>
        <w:jc w:val="both"/>
        <w:rPr>
          <w:i/>
          <w:iCs/>
          <w:lang w:val="en-US" w:eastAsia="en-US"/>
        </w:rPr>
      </w:pPr>
      <w:r w:rsidRPr="00464DD3">
        <w:rPr>
          <w:b/>
          <w:bCs/>
          <w:i/>
          <w:iCs/>
          <w:u w:val="single"/>
          <w:lang w:eastAsia="en-US"/>
        </w:rPr>
        <w:t>Feasible SNR ranges for 3D MPAC</w:t>
      </w:r>
    </w:p>
    <w:p w14:paraId="29B83914" w14:textId="77777777" w:rsidR="00464DD3" w:rsidRPr="00464DD3" w:rsidRDefault="00464DD3" w:rsidP="00157871">
      <w:pPr>
        <w:numPr>
          <w:ilvl w:val="0"/>
          <w:numId w:val="43"/>
        </w:numPr>
        <w:jc w:val="both"/>
        <w:rPr>
          <w:i/>
          <w:iCs/>
          <w:lang w:val="en-US" w:eastAsia="en-US"/>
        </w:rPr>
      </w:pPr>
      <w:r w:rsidRPr="00464DD3">
        <w:rPr>
          <w:i/>
          <w:iCs/>
          <w:lang w:val="en-US" w:eastAsia="en-US"/>
        </w:rPr>
        <w:t xml:space="preserve">SNR upper bound is not suggested to be added in the TR. For system validation purpose, this value can be further discussed in WI phase. </w:t>
      </w:r>
    </w:p>
    <w:p w14:paraId="0B200F16" w14:textId="7A77312D" w:rsidR="00082342" w:rsidRPr="00082342" w:rsidRDefault="00464DD3" w:rsidP="003F00A6">
      <w:pPr>
        <w:numPr>
          <w:ilvl w:val="0"/>
          <w:numId w:val="43"/>
        </w:numPr>
        <w:jc w:val="both"/>
        <w:rPr>
          <w:i/>
          <w:iCs/>
          <w:lang w:val="en-US" w:eastAsia="en-US"/>
        </w:rPr>
      </w:pPr>
      <w:r w:rsidRPr="00464DD3">
        <w:rPr>
          <w:i/>
          <w:iCs/>
          <w:lang w:val="en-US" w:eastAsia="en-US"/>
        </w:rPr>
        <w:t>Feasible SNR range is encouraged to be discussed</w:t>
      </w:r>
      <w:r w:rsidRPr="00464DD3">
        <w:rPr>
          <w:i/>
          <w:iCs/>
          <w:lang w:eastAsia="en-US"/>
        </w:rPr>
        <w:t>.</w:t>
      </w:r>
    </w:p>
    <w:p w14:paraId="16D81639" w14:textId="1ABF9D72" w:rsidR="003F00A6" w:rsidRDefault="00FC654D" w:rsidP="003F00A6">
      <w:pPr>
        <w:jc w:val="both"/>
        <w:rPr>
          <w:lang w:val="en-US" w:eastAsia="en-US"/>
        </w:rPr>
      </w:pPr>
      <w:r>
        <w:rPr>
          <w:lang w:val="en-US" w:eastAsia="en-US"/>
        </w:rPr>
        <w:t xml:space="preserve">On the other hand, </w:t>
      </w:r>
      <w:r w:rsidR="00003838">
        <w:rPr>
          <w:lang w:val="en-US" w:eastAsia="en-US"/>
        </w:rPr>
        <w:t xml:space="preserve">two </w:t>
      </w:r>
      <w:r w:rsidR="001A29C2">
        <w:rPr>
          <w:lang w:val="en-US" w:eastAsia="en-US"/>
        </w:rPr>
        <w:t xml:space="preserve">potential RMCs </w:t>
      </w:r>
      <w:r w:rsidR="005037CA">
        <w:rPr>
          <w:lang w:val="en-US" w:eastAsia="en-US"/>
        </w:rPr>
        <w:t>i.e. 16QAM and 64QA</w:t>
      </w:r>
      <w:r w:rsidR="00082342">
        <w:rPr>
          <w:lang w:val="en-US" w:eastAsia="en-US"/>
        </w:rPr>
        <w:t>M</w:t>
      </w:r>
      <w:r w:rsidR="005037CA">
        <w:rPr>
          <w:lang w:val="en-US" w:eastAsia="en-US"/>
        </w:rPr>
        <w:t xml:space="preserve"> were agreed </w:t>
      </w:r>
      <w:r w:rsidR="00E241D1">
        <w:rPr>
          <w:lang w:val="en-US" w:eastAsia="en-US"/>
        </w:rPr>
        <w:t>and</w:t>
      </w:r>
      <w:r w:rsidR="005037CA">
        <w:rPr>
          <w:lang w:val="en-US" w:eastAsia="en-US"/>
        </w:rPr>
        <w:t xml:space="preserve"> capture</w:t>
      </w:r>
      <w:r w:rsidR="00E241D1">
        <w:rPr>
          <w:lang w:val="en-US" w:eastAsia="en-US"/>
        </w:rPr>
        <w:t>d</w:t>
      </w:r>
      <w:r w:rsidR="005037CA">
        <w:rPr>
          <w:lang w:val="en-US" w:eastAsia="en-US"/>
        </w:rPr>
        <w:t xml:space="preserve"> in TR</w:t>
      </w:r>
      <w:r w:rsidR="0046548B">
        <w:rPr>
          <w:lang w:val="en-US" w:eastAsia="en-US"/>
        </w:rPr>
        <w:t>38827</w:t>
      </w:r>
      <w:r w:rsidR="005037CA">
        <w:rPr>
          <w:lang w:val="en-US" w:eastAsia="en-US"/>
        </w:rPr>
        <w:t>.</w:t>
      </w:r>
      <w:r w:rsidR="0046548B">
        <w:rPr>
          <w:lang w:val="en-US" w:eastAsia="en-US"/>
        </w:rPr>
        <w:t xml:space="preserve"> To </w:t>
      </w:r>
      <w:r w:rsidR="002E5C9C">
        <w:rPr>
          <w:lang w:val="en-US" w:eastAsia="en-US"/>
        </w:rPr>
        <w:t xml:space="preserve">select </w:t>
      </w:r>
      <w:r w:rsidR="0046548B">
        <w:rPr>
          <w:lang w:val="en-US" w:eastAsia="en-US"/>
        </w:rPr>
        <w:t xml:space="preserve">RMC for WI phase, </w:t>
      </w:r>
      <w:r w:rsidR="00305FF5">
        <w:rPr>
          <w:lang w:val="en-US" w:eastAsia="en-US"/>
        </w:rPr>
        <w:t>SNR range</w:t>
      </w:r>
      <w:r w:rsidR="00226B78">
        <w:rPr>
          <w:lang w:val="en-US" w:eastAsia="en-US"/>
        </w:rPr>
        <w:t xml:space="preserve"> and required SNR </w:t>
      </w:r>
      <w:r w:rsidR="00E241D1">
        <w:rPr>
          <w:lang w:val="en-US" w:eastAsia="en-US"/>
        </w:rPr>
        <w:t>are</w:t>
      </w:r>
      <w:r w:rsidR="00305FF5">
        <w:rPr>
          <w:lang w:val="en-US" w:eastAsia="en-US"/>
        </w:rPr>
        <w:t xml:space="preserve"> needed </w:t>
      </w:r>
      <w:r w:rsidR="001D088A">
        <w:rPr>
          <w:lang w:val="en-US" w:eastAsia="en-US"/>
        </w:rPr>
        <w:t xml:space="preserve">to </w:t>
      </w:r>
      <w:r w:rsidR="00FF45BA">
        <w:rPr>
          <w:lang w:val="en-US" w:eastAsia="en-US"/>
        </w:rPr>
        <w:t xml:space="preserve">check </w:t>
      </w:r>
      <w:r w:rsidR="006C35DE">
        <w:rPr>
          <w:lang w:val="en-US" w:eastAsia="en-US"/>
        </w:rPr>
        <w:t xml:space="preserve">whether </w:t>
      </w:r>
      <w:r w:rsidR="00F97383">
        <w:rPr>
          <w:lang w:val="en-US" w:eastAsia="en-US"/>
        </w:rPr>
        <w:t xml:space="preserve">the selected RMC </w:t>
      </w:r>
      <w:r w:rsidR="001D088A">
        <w:rPr>
          <w:lang w:val="en-US" w:eastAsia="en-US"/>
        </w:rPr>
        <w:t xml:space="preserve">is feasible </w:t>
      </w:r>
      <w:r w:rsidR="00E241D1">
        <w:rPr>
          <w:lang w:val="en-US" w:eastAsia="en-US"/>
        </w:rPr>
        <w:t xml:space="preserve">or not </w:t>
      </w:r>
      <w:r w:rsidR="001D088A">
        <w:rPr>
          <w:lang w:val="en-US" w:eastAsia="en-US"/>
        </w:rPr>
        <w:t xml:space="preserve">in 3D-MPAC. </w:t>
      </w:r>
      <w:r w:rsidR="00FF45BA">
        <w:rPr>
          <w:lang w:val="en-US" w:eastAsia="en-US"/>
        </w:rPr>
        <w:t>Then we have the following observation:</w:t>
      </w:r>
    </w:p>
    <w:p w14:paraId="2BD98919" w14:textId="10D38D25" w:rsidR="00F97383" w:rsidRDefault="0056194B" w:rsidP="00F97383">
      <w:pPr>
        <w:jc w:val="both"/>
        <w:rPr>
          <w:b/>
          <w:bCs/>
          <w:lang w:val="en-US" w:eastAsia="en-US"/>
        </w:rPr>
      </w:pPr>
      <w:r w:rsidRPr="00F97383">
        <w:rPr>
          <w:b/>
          <w:bCs/>
          <w:lang w:val="en-US" w:eastAsia="en-US"/>
        </w:rPr>
        <w:t xml:space="preserve">Observation 1: To select </w:t>
      </w:r>
      <w:r w:rsidR="00F97383" w:rsidRPr="00F97383">
        <w:rPr>
          <w:b/>
          <w:bCs/>
          <w:lang w:val="en-US" w:eastAsia="en-US"/>
        </w:rPr>
        <w:t xml:space="preserve">RMC for WI phase, SNR range and required SNR are needed to </w:t>
      </w:r>
      <w:r w:rsidR="00FF45BA">
        <w:rPr>
          <w:b/>
          <w:bCs/>
          <w:lang w:val="en-US" w:eastAsia="en-US"/>
        </w:rPr>
        <w:t xml:space="preserve">check </w:t>
      </w:r>
      <w:r w:rsidR="00F97383" w:rsidRPr="00F97383">
        <w:rPr>
          <w:b/>
          <w:bCs/>
          <w:lang w:val="en-US" w:eastAsia="en-US"/>
        </w:rPr>
        <w:t xml:space="preserve">whether the selected RMC is feasible or not in 3D-MPAC. </w:t>
      </w:r>
    </w:p>
    <w:p w14:paraId="71502DC1" w14:textId="4B63D8AB" w:rsidR="00DF2D66" w:rsidRPr="00FD7613" w:rsidRDefault="00CA7A72" w:rsidP="003F00A6">
      <w:pPr>
        <w:jc w:val="both"/>
        <w:rPr>
          <w:lang w:val="en-US" w:eastAsia="en-US"/>
        </w:rPr>
      </w:pPr>
      <w:r w:rsidRPr="00FD7613">
        <w:rPr>
          <w:lang w:val="en-US" w:eastAsia="en-US"/>
        </w:rPr>
        <w:t xml:space="preserve">According to </w:t>
      </w:r>
      <w:r w:rsidR="004D0D20">
        <w:rPr>
          <w:lang w:val="en-US" w:eastAsia="en-US"/>
        </w:rPr>
        <w:t>o</w:t>
      </w:r>
      <w:r w:rsidRPr="00FD7613">
        <w:rPr>
          <w:lang w:val="en-US" w:eastAsia="en-US"/>
        </w:rPr>
        <w:t>bservation 1,</w:t>
      </w:r>
      <w:r w:rsidR="00274BED" w:rsidRPr="00FD7613">
        <w:rPr>
          <w:lang w:val="en-US" w:eastAsia="en-US"/>
        </w:rPr>
        <w:t xml:space="preserve"> firstly</w:t>
      </w:r>
      <w:r w:rsidR="00FD7613">
        <w:rPr>
          <w:lang w:val="en-US" w:eastAsia="en-US"/>
        </w:rPr>
        <w:t xml:space="preserve"> </w:t>
      </w:r>
      <w:r w:rsidR="00351AFF">
        <w:rPr>
          <w:lang w:val="en-US" w:eastAsia="en-US"/>
        </w:rPr>
        <w:t xml:space="preserve">simulation </w:t>
      </w:r>
      <w:r w:rsidR="002977D9">
        <w:rPr>
          <w:lang w:val="en-US" w:eastAsia="en-US"/>
        </w:rPr>
        <w:t xml:space="preserve">should be conducted </w:t>
      </w:r>
      <w:r w:rsidR="008707B5">
        <w:rPr>
          <w:lang w:val="en-US" w:eastAsia="en-US"/>
        </w:rPr>
        <w:t>to obtain the required SNR</w:t>
      </w:r>
      <w:r w:rsidR="00954279">
        <w:rPr>
          <w:lang w:val="en-US" w:eastAsia="en-US"/>
        </w:rPr>
        <w:t xml:space="preserve"> which would be different </w:t>
      </w:r>
      <w:r w:rsidR="004D5B80">
        <w:rPr>
          <w:lang w:val="en-US" w:eastAsia="en-US"/>
        </w:rPr>
        <w:t>from</w:t>
      </w:r>
      <w:r w:rsidR="00954279">
        <w:rPr>
          <w:lang w:val="en-US" w:eastAsia="en-US"/>
        </w:rPr>
        <w:t xml:space="preserve"> required SNR in Demod test cases</w:t>
      </w:r>
      <w:r w:rsidR="004D5B80">
        <w:rPr>
          <w:lang w:val="en-US" w:eastAsia="en-US"/>
        </w:rPr>
        <w:t xml:space="preserve"> with TDL channel model</w:t>
      </w:r>
      <w:r w:rsidR="008707B5">
        <w:rPr>
          <w:lang w:val="en-US" w:eastAsia="en-US"/>
        </w:rPr>
        <w:t xml:space="preserve">. </w:t>
      </w:r>
      <w:r w:rsidR="00AE5963">
        <w:rPr>
          <w:lang w:val="en-US" w:eastAsia="en-US"/>
        </w:rPr>
        <w:t xml:space="preserve">In </w:t>
      </w:r>
      <w:r w:rsidR="00E2191B">
        <w:rPr>
          <w:lang w:val="en-US" w:eastAsia="en-US"/>
        </w:rPr>
        <w:t>general,</w:t>
      </w:r>
      <w:r w:rsidR="00AE5963">
        <w:rPr>
          <w:lang w:val="en-US" w:eastAsia="en-US"/>
        </w:rPr>
        <w:t xml:space="preserve"> t</w:t>
      </w:r>
      <w:r w:rsidR="008707B5">
        <w:rPr>
          <w:lang w:val="en-US" w:eastAsia="en-US"/>
        </w:rPr>
        <w:t xml:space="preserve">he simulation assumptions </w:t>
      </w:r>
      <w:r w:rsidR="008C33C6">
        <w:rPr>
          <w:lang w:val="en-US" w:eastAsia="en-US"/>
        </w:rPr>
        <w:t>including</w:t>
      </w:r>
      <w:r w:rsidR="002977D9">
        <w:rPr>
          <w:lang w:val="en-US" w:eastAsia="en-US"/>
        </w:rPr>
        <w:t xml:space="preserve"> </w:t>
      </w:r>
      <w:r w:rsidR="00236397">
        <w:rPr>
          <w:lang w:val="en-US" w:eastAsia="en-US"/>
        </w:rPr>
        <w:t>channel model</w:t>
      </w:r>
      <w:r w:rsidR="008C33C6">
        <w:rPr>
          <w:lang w:val="en-US" w:eastAsia="en-US"/>
        </w:rPr>
        <w:t>, etc</w:t>
      </w:r>
      <w:r w:rsidR="0021675B">
        <w:rPr>
          <w:lang w:val="en-US" w:eastAsia="en-US"/>
        </w:rPr>
        <w:t>.</w:t>
      </w:r>
      <w:r w:rsidR="005B3F3F">
        <w:rPr>
          <w:lang w:val="en-US" w:eastAsia="en-US"/>
        </w:rPr>
        <w:t xml:space="preserve"> defined in TR38827</w:t>
      </w:r>
      <w:r w:rsidR="008C33C6">
        <w:rPr>
          <w:lang w:val="en-US" w:eastAsia="en-US"/>
        </w:rPr>
        <w:t xml:space="preserve"> </w:t>
      </w:r>
      <w:r w:rsidR="004D5B80">
        <w:rPr>
          <w:lang w:val="en-US" w:eastAsia="en-US"/>
        </w:rPr>
        <w:t>shall</w:t>
      </w:r>
      <w:r w:rsidR="008C33C6">
        <w:rPr>
          <w:lang w:val="en-US" w:eastAsia="en-US"/>
        </w:rPr>
        <w:t xml:space="preserve"> be </w:t>
      </w:r>
      <w:r w:rsidR="00E2191B" w:rsidRPr="00E2191B">
        <w:rPr>
          <w:lang w:val="en-US" w:eastAsia="en-US"/>
        </w:rPr>
        <w:t>adopted</w:t>
      </w:r>
      <w:r w:rsidR="004D5B80">
        <w:rPr>
          <w:lang w:val="en-US" w:eastAsia="en-US"/>
        </w:rPr>
        <w:t xml:space="preserve"> for the simulation</w:t>
      </w:r>
      <w:r w:rsidR="005B3F3F">
        <w:rPr>
          <w:lang w:val="en-US" w:eastAsia="en-US"/>
        </w:rPr>
        <w:t>.</w:t>
      </w:r>
      <w:r w:rsidR="00FC64C7">
        <w:rPr>
          <w:lang w:val="en-US" w:eastAsia="en-US"/>
        </w:rPr>
        <w:t xml:space="preserve"> </w:t>
      </w:r>
      <w:r w:rsidR="00BD2527">
        <w:rPr>
          <w:lang w:val="en-US" w:eastAsia="en-US"/>
        </w:rPr>
        <w:t xml:space="preserve">The following details of assumptions are </w:t>
      </w:r>
      <w:r w:rsidR="00E2127F">
        <w:rPr>
          <w:lang w:val="en-US" w:eastAsia="en-US"/>
        </w:rPr>
        <w:t>provided</w:t>
      </w:r>
      <w:r w:rsidR="00BD2527">
        <w:rPr>
          <w:lang w:val="en-US" w:eastAsia="en-US"/>
        </w:rPr>
        <w:t>.</w:t>
      </w:r>
    </w:p>
    <w:p w14:paraId="7692827D" w14:textId="77777777" w:rsidR="002C634D" w:rsidRPr="00B34A07" w:rsidRDefault="002C634D" w:rsidP="002C634D">
      <w:pPr>
        <w:pStyle w:val="ListParagraph"/>
        <w:numPr>
          <w:ilvl w:val="0"/>
          <w:numId w:val="45"/>
        </w:numPr>
        <w:rPr>
          <w:rFonts w:eastAsia="Batang"/>
        </w:rPr>
      </w:pPr>
      <w:r>
        <w:rPr>
          <w:rFonts w:eastAsia="Times New Roman"/>
        </w:rPr>
        <w:t xml:space="preserve">Channel model parameters defined in section 7.2.2 of TR38827 </w:t>
      </w:r>
    </w:p>
    <w:p w14:paraId="6DA4DA1C" w14:textId="72B2C34D" w:rsidR="002C634D" w:rsidRPr="003F0655" w:rsidRDefault="002C634D" w:rsidP="003F0655">
      <w:pPr>
        <w:pStyle w:val="ListParagraph"/>
        <w:numPr>
          <w:ilvl w:val="1"/>
          <w:numId w:val="45"/>
        </w:numPr>
        <w:rPr>
          <w:rFonts w:eastAsia="Times New Roman"/>
        </w:rPr>
      </w:pPr>
      <w:r>
        <w:rPr>
          <w:rFonts w:eastAsia="Times New Roman"/>
        </w:rPr>
        <w:t xml:space="preserve">UMi CDL-C </w:t>
      </w:r>
      <w:r w:rsidR="003F0655">
        <w:rPr>
          <w:rFonts w:eastAsia="Times New Roman"/>
        </w:rPr>
        <w:t xml:space="preserve">and </w:t>
      </w:r>
      <w:r w:rsidR="003F0655" w:rsidRPr="003F0655">
        <w:rPr>
          <w:rFonts w:eastAsia="Times New Roman"/>
        </w:rPr>
        <w:t>InO CDL-A</w:t>
      </w:r>
      <w:r w:rsidR="003F0655">
        <w:rPr>
          <w:rFonts w:eastAsia="Times New Roman"/>
        </w:rPr>
        <w:t xml:space="preserve"> </w:t>
      </w:r>
      <w:r w:rsidR="00874288">
        <w:rPr>
          <w:rFonts w:eastAsia="Times New Roman"/>
        </w:rPr>
        <w:t>on</w:t>
      </w:r>
      <w:r w:rsidRPr="003F0655">
        <w:rPr>
          <w:rFonts w:eastAsia="Times New Roman"/>
        </w:rPr>
        <w:t xml:space="preserve"> 28GHz </w:t>
      </w:r>
    </w:p>
    <w:p w14:paraId="2E2003BB" w14:textId="77777777" w:rsidR="000C7BCA" w:rsidRDefault="000C7BCA" w:rsidP="005540DA">
      <w:pPr>
        <w:pStyle w:val="ListParagraph"/>
        <w:numPr>
          <w:ilvl w:val="1"/>
          <w:numId w:val="45"/>
        </w:numPr>
        <w:spacing w:after="0"/>
        <w:contextualSpacing w:val="0"/>
        <w:rPr>
          <w:rFonts w:eastAsia="Times New Roman"/>
          <w:lang w:val="en-US" w:eastAsia="zh-CN"/>
        </w:rPr>
      </w:pPr>
      <w:r>
        <w:rPr>
          <w:rFonts w:eastAsia="Times New Roman"/>
        </w:rPr>
        <w:t>The UE travelling direction (</w:t>
      </w:r>
      <w:r>
        <w:rPr>
          <w:rFonts w:ascii="Symbol" w:eastAsia="Times New Roman" w:hAnsi="Symbol"/>
          <w:i/>
          <w:iCs/>
        </w:rPr>
        <w:t></w:t>
      </w:r>
      <w:r>
        <w:rPr>
          <w:rFonts w:eastAsia="Times New Roman"/>
          <w:vertAlign w:val="subscript"/>
        </w:rPr>
        <w:t>v</w:t>
      </w:r>
      <w:r>
        <w:rPr>
          <w:rFonts w:eastAsia="Times New Roman"/>
        </w:rPr>
        <w:t xml:space="preserve">, </w:t>
      </w:r>
      <w:r>
        <w:rPr>
          <w:rFonts w:ascii="Symbol" w:eastAsia="Times New Roman" w:hAnsi="Symbol"/>
          <w:i/>
          <w:iCs/>
        </w:rPr>
        <w:t></w:t>
      </w:r>
      <w:r>
        <w:rPr>
          <w:rFonts w:eastAsia="Times New Roman"/>
          <w:vertAlign w:val="subscript"/>
        </w:rPr>
        <w:t>v</w:t>
      </w:r>
      <w:r>
        <w:rPr>
          <w:rFonts w:eastAsia="Times New Roman"/>
        </w:rPr>
        <w:t>) are as follows for FR2:</w:t>
      </w:r>
    </w:p>
    <w:p w14:paraId="1D3BF893" w14:textId="77777777" w:rsidR="000C7BCA" w:rsidRDefault="000C7BCA" w:rsidP="005540DA">
      <w:pPr>
        <w:pStyle w:val="ListParagraph"/>
        <w:numPr>
          <w:ilvl w:val="2"/>
          <w:numId w:val="45"/>
        </w:numPr>
        <w:spacing w:after="0"/>
        <w:contextualSpacing w:val="0"/>
      </w:pPr>
      <w:r>
        <w:t>(112.51°,90°) for InO CDL-A channel model</w:t>
      </w:r>
    </w:p>
    <w:p w14:paraId="20BBD880" w14:textId="4F1CFF43" w:rsidR="000C7BCA" w:rsidRDefault="000C7BCA" w:rsidP="005540DA">
      <w:pPr>
        <w:pStyle w:val="ListParagraph"/>
        <w:numPr>
          <w:ilvl w:val="2"/>
          <w:numId w:val="45"/>
        </w:numPr>
        <w:spacing w:after="0"/>
        <w:contextualSpacing w:val="0"/>
      </w:pPr>
      <w:r>
        <w:t>(74.11°,90°) for UMi CDL-C channel model</w:t>
      </w:r>
    </w:p>
    <w:p w14:paraId="26799A36" w14:textId="3D33CD0B" w:rsidR="005540DA" w:rsidRDefault="005540DA" w:rsidP="005540DA">
      <w:pPr>
        <w:pStyle w:val="ListParagraph"/>
        <w:numPr>
          <w:ilvl w:val="1"/>
          <w:numId w:val="45"/>
        </w:numPr>
        <w:spacing w:after="0"/>
        <w:contextualSpacing w:val="0"/>
      </w:pPr>
      <w:r>
        <w:t>A</w:t>
      </w:r>
      <w:r w:rsidRPr="005540DA">
        <w:t xml:space="preserve"> fixed and pre-defined set of initial phases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θθ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θϕ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ϕθ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ϕϕ</m:t>
                </m:r>
              </m:sup>
            </m:sSubSup>
          </m:e>
        </m:d>
      </m:oMath>
      <w:r w:rsidR="00454524" w:rsidRPr="00454524">
        <w:t xml:space="preserve"> </w:t>
      </w:r>
      <w:r w:rsidR="00B64B42">
        <w:t xml:space="preserve">in </w:t>
      </w:r>
      <w:r w:rsidRPr="005540DA">
        <w:t xml:space="preserve">Table 7.2-8 </w:t>
      </w:r>
      <w:r w:rsidR="00CC5C4D">
        <w:t xml:space="preserve">of TR38827 </w:t>
      </w:r>
      <w:r w:rsidRPr="005540DA">
        <w:t>and a scalar random initial phase  term  is used for each ray m of each cluster n.</w:t>
      </w:r>
    </w:p>
    <w:p w14:paraId="24EBBEB8" w14:textId="798658F6" w:rsidR="003531F2" w:rsidRPr="00D43B06" w:rsidRDefault="002C634D" w:rsidP="000C7BCA">
      <w:pPr>
        <w:pStyle w:val="ListParagraph"/>
        <w:numPr>
          <w:ilvl w:val="0"/>
          <w:numId w:val="45"/>
        </w:numPr>
        <w:rPr>
          <w:rFonts w:eastAsia="Batang"/>
        </w:rPr>
      </w:pPr>
      <w:r>
        <w:rPr>
          <w:rFonts w:eastAsia="Times New Roman"/>
        </w:rPr>
        <w:t>gNodeB emulator settings follow section 8.2 of TR38827</w:t>
      </w:r>
    </w:p>
    <w:p w14:paraId="2F5112BE" w14:textId="29D199C4" w:rsidR="00236397" w:rsidRDefault="00F77B7B" w:rsidP="0014580A">
      <w:pPr>
        <w:pStyle w:val="ListParagraph"/>
        <w:numPr>
          <w:ilvl w:val="0"/>
          <w:numId w:val="45"/>
        </w:numPr>
        <w:jc w:val="both"/>
        <w:rPr>
          <w:lang w:val="en-US" w:eastAsia="en-US"/>
        </w:rPr>
      </w:pPr>
      <w:r>
        <w:rPr>
          <w:lang w:val="en-US" w:eastAsia="en-US"/>
        </w:rPr>
        <w:t>A</w:t>
      </w:r>
      <w:r w:rsidR="0014580A">
        <w:rPr>
          <w:lang w:val="en-US" w:eastAsia="en-US"/>
        </w:rPr>
        <w:t>ssumption</w:t>
      </w:r>
      <w:r w:rsidR="00237386">
        <w:rPr>
          <w:lang w:val="en-US" w:eastAsia="en-US"/>
        </w:rPr>
        <w:t>s</w:t>
      </w:r>
      <w:r w:rsidR="0014580A">
        <w:rPr>
          <w:lang w:val="en-US" w:eastAsia="en-US"/>
        </w:rPr>
        <w:t xml:space="preserve"> </w:t>
      </w:r>
      <w:r w:rsidR="004E1E83">
        <w:rPr>
          <w:lang w:val="en-US" w:eastAsia="en-US"/>
        </w:rPr>
        <w:t xml:space="preserve">for antenna </w:t>
      </w:r>
      <w:r w:rsidR="00237386">
        <w:rPr>
          <w:lang w:val="en-US" w:eastAsia="en-US"/>
        </w:rPr>
        <w:t xml:space="preserve">parameters </w:t>
      </w:r>
      <w:r w:rsidR="004E1E83">
        <w:rPr>
          <w:lang w:val="en-US" w:eastAsia="en-US"/>
        </w:rPr>
        <w:t>at UE</w:t>
      </w:r>
    </w:p>
    <w:p w14:paraId="4B2443F4" w14:textId="798BD47A" w:rsidR="003201C0" w:rsidRDefault="003201C0" w:rsidP="003201C0">
      <w:pPr>
        <w:pStyle w:val="ListParagraph"/>
        <w:numPr>
          <w:ilvl w:val="1"/>
          <w:numId w:val="45"/>
        </w:numPr>
        <w:jc w:val="both"/>
        <w:rPr>
          <w:lang w:val="en-US" w:eastAsia="en-US"/>
        </w:rPr>
      </w:pPr>
      <w:r>
        <w:t xml:space="preserve">UE </w:t>
      </w:r>
      <w:r w:rsidR="007C195C">
        <w:t>a</w:t>
      </w:r>
      <w:r>
        <w:t xml:space="preserve">ntenna </w:t>
      </w:r>
      <w:r w:rsidR="007C195C">
        <w:t>p</w:t>
      </w:r>
      <w:r>
        <w:t>arameters are provided in Table 1</w:t>
      </w:r>
      <w:r w:rsidR="007C195C">
        <w:t>.</w:t>
      </w:r>
    </w:p>
    <w:p w14:paraId="37B3860E" w14:textId="68CA90A7" w:rsidR="00CC670D" w:rsidRDefault="00CC670D" w:rsidP="00CC670D">
      <w:pPr>
        <w:pStyle w:val="TH"/>
        <w:rPr>
          <w:lang w:eastAsia="en-US"/>
        </w:rPr>
      </w:pPr>
      <w:r>
        <w:lastRenderedPageBreak/>
        <w:t>Table 1: UE Antenna Parameters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1204"/>
        <w:gridCol w:w="1256"/>
      </w:tblGrid>
      <w:tr w:rsidR="00CC670D" w14:paraId="1B208D10" w14:textId="77777777" w:rsidTr="00CC670D">
        <w:trPr>
          <w:trHeight w:val="567"/>
          <w:jc w:val="center"/>
        </w:trPr>
        <w:tc>
          <w:tcPr>
            <w:tcW w:w="3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A96E2" w14:textId="77777777" w:rsidR="00CC670D" w:rsidRDefault="00CC670D">
            <w:pPr>
              <w:pStyle w:val="TAH"/>
            </w:pPr>
            <w:r>
              <w:t>Parameter description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B4719" w14:textId="77777777" w:rsidR="00CC670D" w:rsidRDefault="00CC670D">
            <w:pPr>
              <w:pStyle w:val="TAH"/>
            </w:pPr>
            <w:r>
              <w:rPr>
                <w:color w:val="000000"/>
              </w:rPr>
              <w:t>Symbol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3729C" w14:textId="77777777" w:rsidR="00CC670D" w:rsidRDefault="00CC670D">
            <w:pPr>
              <w:pStyle w:val="TAH"/>
            </w:pPr>
            <w:r>
              <w:rPr>
                <w:color w:val="000000"/>
              </w:rPr>
              <w:t>Value</w:t>
            </w:r>
          </w:p>
        </w:tc>
      </w:tr>
      <w:tr w:rsidR="00CC670D" w14:paraId="67640026" w14:textId="77777777" w:rsidTr="00CC670D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04FBE" w14:textId="77777777" w:rsidR="00CC670D" w:rsidRDefault="00CC670D">
            <w:pPr>
              <w:pStyle w:val="TAC"/>
            </w:pPr>
            <w:r>
              <w:t>Antenna panels in vertical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FF6F4" w14:textId="77777777" w:rsidR="00CC670D" w:rsidRDefault="00CC670D">
            <w:pPr>
              <w:pStyle w:val="TAC"/>
            </w:pP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g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1BAB2" w14:textId="77777777" w:rsidR="00CC670D" w:rsidRDefault="00CC670D">
            <w:pPr>
              <w:pStyle w:val="TAC"/>
            </w:pPr>
            <w:r>
              <w:t>1</w:t>
            </w:r>
          </w:p>
        </w:tc>
      </w:tr>
      <w:tr w:rsidR="00CC670D" w14:paraId="4D56E318" w14:textId="77777777" w:rsidTr="00CC670D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6A892" w14:textId="77777777" w:rsidR="00CC670D" w:rsidRDefault="00CC670D">
            <w:pPr>
              <w:pStyle w:val="TAC"/>
            </w:pPr>
            <w:r>
              <w:t>Antenna panels in horizontal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D98B2" w14:textId="77777777" w:rsidR="00CC670D" w:rsidRDefault="00CC670D">
            <w:pPr>
              <w:pStyle w:val="TAC"/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g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7AC3A" w14:textId="77777777" w:rsidR="00CC670D" w:rsidRDefault="00CC670D">
            <w:pPr>
              <w:pStyle w:val="TAC"/>
            </w:pPr>
            <w:r>
              <w:t>1</w:t>
            </w:r>
          </w:p>
        </w:tc>
      </w:tr>
      <w:tr w:rsidR="00CC670D" w14:paraId="11768F8B" w14:textId="77777777" w:rsidTr="00CC670D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E823" w14:textId="77777777" w:rsidR="00CC670D" w:rsidRDefault="00CC670D">
            <w:pPr>
              <w:pStyle w:val="TAC"/>
            </w:pPr>
            <w:r>
              <w:t>Elements per panel in vertical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04715" w14:textId="77777777" w:rsidR="00CC670D" w:rsidRDefault="00CC670D">
            <w:pPr>
              <w:pStyle w:val="TAC"/>
            </w:pP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e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3A53A" w14:textId="77777777" w:rsidR="00CC670D" w:rsidRDefault="00CC670D">
            <w:pPr>
              <w:pStyle w:val="TAC"/>
            </w:pPr>
            <w:r>
              <w:t>4</w:t>
            </w:r>
          </w:p>
        </w:tc>
      </w:tr>
      <w:tr w:rsidR="00CC670D" w14:paraId="2026A199" w14:textId="77777777" w:rsidTr="00CC670D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8970" w14:textId="77777777" w:rsidR="00CC670D" w:rsidRDefault="00CC670D">
            <w:pPr>
              <w:pStyle w:val="TAC"/>
            </w:pPr>
            <w:r>
              <w:t>Elements per panel in horizontal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E3B2B" w14:textId="77777777" w:rsidR="00CC670D" w:rsidRDefault="00CC670D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e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0C447" w14:textId="277A4D67" w:rsidR="00CC670D" w:rsidRDefault="0018195F">
            <w:pPr>
              <w:pStyle w:val="TAC"/>
            </w:pPr>
            <w:r>
              <w:t>1</w:t>
            </w:r>
          </w:p>
        </w:tc>
      </w:tr>
      <w:tr w:rsidR="00CC670D" w14:paraId="1C2F78FE" w14:textId="77777777" w:rsidTr="00CC670D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24134" w14:textId="77777777" w:rsidR="00CC670D" w:rsidRDefault="00CC670D">
            <w:pPr>
              <w:pStyle w:val="TAC"/>
            </w:pPr>
            <w:r>
              <w:t>Number of polarizations per panel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C1A78" w14:textId="77777777" w:rsidR="00CC670D" w:rsidRDefault="00CC670D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P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0385F" w14:textId="77777777" w:rsidR="00CC670D" w:rsidRDefault="00CC670D">
            <w:pPr>
              <w:pStyle w:val="TAC"/>
            </w:pPr>
            <w:r>
              <w:t>2</w:t>
            </w:r>
          </w:p>
        </w:tc>
      </w:tr>
      <w:tr w:rsidR="00CC670D" w14:paraId="513762C6" w14:textId="77777777" w:rsidTr="00CC670D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17213" w14:textId="77777777" w:rsidR="00CC670D" w:rsidRDefault="00CC670D">
            <w:pPr>
              <w:pStyle w:val="TAC"/>
            </w:pPr>
            <w:r>
              <w:t>Element spacing in horizontal dimension (</w:t>
            </w:r>
            <w:r>
              <w:rPr>
                <w:rFonts w:ascii="Symbol" w:hAnsi="Symbol"/>
              </w:rPr>
              <w:t></w:t>
            </w:r>
            <w: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23FE2" w14:textId="77777777" w:rsidR="00CC670D" w:rsidRDefault="00CC670D">
            <w:pPr>
              <w:pStyle w:val="TAC"/>
            </w:pP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H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99A0A" w14:textId="77777777" w:rsidR="00CC670D" w:rsidRDefault="00CC670D">
            <w:pPr>
              <w:pStyle w:val="TAC"/>
            </w:pPr>
            <w:r>
              <w:t>0.5</w:t>
            </w:r>
          </w:p>
        </w:tc>
      </w:tr>
      <w:tr w:rsidR="00CC670D" w14:paraId="3EDC3F3E" w14:textId="77777777" w:rsidTr="00CC670D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52A68" w14:textId="77777777" w:rsidR="00CC670D" w:rsidRDefault="00CC670D">
            <w:pPr>
              <w:pStyle w:val="TAC"/>
            </w:pPr>
            <w:r>
              <w:t>Element spacing in vertical dimension (</w:t>
            </w:r>
            <w:r>
              <w:rPr>
                <w:rFonts w:ascii="Symbol" w:hAnsi="Symbol"/>
              </w:rPr>
              <w:t></w:t>
            </w:r>
            <w: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8C7E1" w14:textId="77777777" w:rsidR="00CC670D" w:rsidRDefault="00CC670D">
            <w:pPr>
              <w:pStyle w:val="TAC"/>
            </w:pP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8AC07" w14:textId="77777777" w:rsidR="00CC670D" w:rsidRDefault="00CC670D">
            <w:pPr>
              <w:pStyle w:val="TAC"/>
            </w:pPr>
            <w:r>
              <w:t>0.5</w:t>
            </w:r>
          </w:p>
        </w:tc>
      </w:tr>
    </w:tbl>
    <w:p w14:paraId="44741068" w14:textId="77777777" w:rsidR="003201C0" w:rsidRDefault="003201C0" w:rsidP="003201C0">
      <w:pPr>
        <w:pStyle w:val="ListParagraph"/>
        <w:ind w:left="1440"/>
        <w:jc w:val="both"/>
        <w:rPr>
          <w:lang w:val="en-US" w:eastAsia="en-US"/>
        </w:rPr>
      </w:pPr>
    </w:p>
    <w:p w14:paraId="1BF62B7C" w14:textId="7C068F2F" w:rsidR="00CC670D" w:rsidRPr="003201C0" w:rsidRDefault="003201C0" w:rsidP="003201C0">
      <w:pPr>
        <w:pStyle w:val="ListParagraph"/>
        <w:numPr>
          <w:ilvl w:val="1"/>
          <w:numId w:val="45"/>
        </w:numPr>
        <w:jc w:val="both"/>
        <w:rPr>
          <w:lang w:val="en-US" w:eastAsia="en-US"/>
        </w:rPr>
      </w:pPr>
      <w:r>
        <w:rPr>
          <w:lang w:val="en-US" w:eastAsia="en-US"/>
        </w:rPr>
        <w:t>UE single antenna element p</w:t>
      </w:r>
      <w:r w:rsidR="007C195C">
        <w:rPr>
          <w:lang w:val="en-US" w:eastAsia="en-US"/>
        </w:rPr>
        <w:t>arameters</w:t>
      </w:r>
      <w:r>
        <w:rPr>
          <w:lang w:val="en-US" w:eastAsia="en-US"/>
        </w:rPr>
        <w:t xml:space="preserve"> </w:t>
      </w:r>
      <w:r w:rsidR="007C195C">
        <w:rPr>
          <w:lang w:val="en-US" w:eastAsia="en-US"/>
        </w:rPr>
        <w:t>are provided in Table 2</w:t>
      </w:r>
      <w:r w:rsidR="001E5535">
        <w:rPr>
          <w:lang w:val="en-US" w:eastAsia="en-US"/>
        </w:rPr>
        <w:t>.</w:t>
      </w:r>
    </w:p>
    <w:p w14:paraId="7353D6B0" w14:textId="140B3509" w:rsidR="00624AAF" w:rsidRDefault="00624AAF" w:rsidP="00624AAF">
      <w:pPr>
        <w:pStyle w:val="TH"/>
        <w:rPr>
          <w:lang w:val="en-US" w:eastAsia="en-US"/>
        </w:rPr>
      </w:pPr>
      <w:r>
        <w:t xml:space="preserve">Table 2: </w:t>
      </w:r>
      <w:r w:rsidR="00021751">
        <w:t xml:space="preserve">UE </w:t>
      </w:r>
      <w:r>
        <w:t xml:space="preserve">Antenna Element </w:t>
      </w:r>
      <w:r w:rsidR="00021751">
        <w:t>Parameters</w:t>
      </w:r>
    </w:p>
    <w:tbl>
      <w:tblPr>
        <w:tblW w:w="62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2"/>
        <w:gridCol w:w="4495"/>
      </w:tblGrid>
      <w:tr w:rsidR="00624AAF" w14:paraId="722913DB" w14:textId="77777777" w:rsidTr="00B21E53">
        <w:trPr>
          <w:trHeight w:val="392"/>
          <w:jc w:val="center"/>
        </w:trPr>
        <w:tc>
          <w:tcPr>
            <w:tcW w:w="1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2600FE7" w14:textId="77777777" w:rsidR="00624AAF" w:rsidRDefault="00624AAF">
            <w:pPr>
              <w:pStyle w:val="TAL"/>
            </w:pPr>
            <w:r>
              <w:t>Antenna element horizontal radiation pattern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4EF565" w14:textId="3E8CDFBF" w:rsidR="00624AAF" w:rsidRDefault="00624AAF">
            <w:pPr>
              <w:pStyle w:val="TAL"/>
            </w:pPr>
            <w:r>
              <w:rPr>
                <w:noProof/>
              </w:rPr>
              <w:drawing>
                <wp:inline distT="0" distB="0" distL="0" distR="0" wp14:anchorId="6C789AB6" wp14:editId="5104C1D5">
                  <wp:extent cx="1869440" cy="474345"/>
                  <wp:effectExtent l="0" t="0" r="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44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lang w:eastAsia="ja-JP"/>
              </w:rPr>
              <w:t>A</w:t>
            </w:r>
            <w:r>
              <w:rPr>
                <w:vertAlign w:val="subscript"/>
                <w:lang w:eastAsia="ja-JP"/>
              </w:rPr>
              <w:t>m</w:t>
            </w:r>
            <w:r>
              <w:t xml:space="preserve"> =30 dB</w:t>
            </w:r>
          </w:p>
        </w:tc>
      </w:tr>
      <w:tr w:rsidR="00624AAF" w14:paraId="44F9CBAE" w14:textId="77777777" w:rsidTr="00B21E53">
        <w:trPr>
          <w:trHeight w:val="202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CEBB58A" w14:textId="77777777" w:rsidR="00624AAF" w:rsidRDefault="00624A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Horizontal half-power beamwidth of single element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A04812" w14:textId="77777777" w:rsidR="00624AAF" w:rsidRDefault="00624AAF">
            <w:pPr>
              <w:pStyle w:val="TAL"/>
              <w:rPr>
                <w:lang w:eastAsia="ja-JP"/>
              </w:rPr>
            </w:pPr>
            <w:r>
              <w:rPr>
                <w:position w:val="-18"/>
              </w:rPr>
              <w:t>260°</w:t>
            </w:r>
          </w:p>
        </w:tc>
      </w:tr>
      <w:tr w:rsidR="00624AAF" w14:paraId="7DA1F88D" w14:textId="77777777" w:rsidTr="00B21E53">
        <w:trPr>
          <w:trHeight w:val="392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E07B6B1" w14:textId="77777777" w:rsidR="00624AAF" w:rsidRDefault="00624AAF">
            <w:pPr>
              <w:pStyle w:val="TAL"/>
              <w:rPr>
                <w:lang w:eastAsia="x-none"/>
              </w:rPr>
            </w:pPr>
            <w:r>
              <w:t>Antenna element vertical radiation pattern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8F86E08" w14:textId="0DE6C79D" w:rsidR="00624AAF" w:rsidRDefault="00624AAF">
            <w:pPr>
              <w:pStyle w:val="TAL"/>
            </w:pPr>
            <w:r>
              <w:rPr>
                <w:noProof/>
              </w:rPr>
              <w:drawing>
                <wp:inline distT="0" distB="0" distL="0" distR="0" wp14:anchorId="69D4389E" wp14:editId="5BD823EB">
                  <wp:extent cx="1903730" cy="474345"/>
                  <wp:effectExtent l="0" t="0" r="127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SLAv =30 dB</w:t>
            </w:r>
          </w:p>
        </w:tc>
      </w:tr>
      <w:tr w:rsidR="00624AAF" w14:paraId="5364A57F" w14:textId="77777777" w:rsidTr="00B21E53">
        <w:trPr>
          <w:trHeight w:val="207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9C93CA6" w14:textId="77777777" w:rsidR="00624AAF" w:rsidRDefault="00624AA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Vertical half-power beamwidth of single array element 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82876DC" w14:textId="77777777" w:rsidR="00624AAF" w:rsidRDefault="00624AAF">
            <w:pPr>
              <w:pStyle w:val="TAL"/>
              <w:rPr>
                <w:lang w:eastAsia="x-none"/>
              </w:rPr>
            </w:pPr>
            <w:r>
              <w:rPr>
                <w:position w:val="-18"/>
              </w:rPr>
              <w:t>130º</w:t>
            </w:r>
          </w:p>
        </w:tc>
      </w:tr>
      <w:tr w:rsidR="00624AAF" w14:paraId="5E5716A1" w14:textId="77777777" w:rsidTr="00B21E53">
        <w:trPr>
          <w:trHeight w:val="207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72DCF3A" w14:textId="77777777" w:rsidR="00624AAF" w:rsidRDefault="00624A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 element radiation pattern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73D8F6" w14:textId="57342D49" w:rsidR="00624AAF" w:rsidRDefault="00624AAF">
            <w:pPr>
              <w:pStyle w:val="TAL"/>
              <w:rPr>
                <w:lang w:eastAsia="zh-CN"/>
              </w:rPr>
            </w:pPr>
            <w:r>
              <w:rPr>
                <w:noProof/>
                <w:position w:val="-18"/>
                <w:lang w:eastAsia="zh-CN"/>
              </w:rPr>
              <w:drawing>
                <wp:inline distT="0" distB="0" distL="0" distR="0" wp14:anchorId="0D8CF306" wp14:editId="73672645">
                  <wp:extent cx="2679700" cy="26035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AAF" w14:paraId="75AACD20" w14:textId="77777777" w:rsidTr="00B21E53">
        <w:trPr>
          <w:trHeight w:val="207"/>
          <w:jc w:val="center"/>
        </w:trPr>
        <w:tc>
          <w:tcPr>
            <w:tcW w:w="1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E0C0058" w14:textId="77777777" w:rsidR="00624AAF" w:rsidRDefault="00624AA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Element gain</w:t>
            </w:r>
            <w:r>
              <w:rPr>
                <w:lang w:eastAsia="zh-CN"/>
              </w:rPr>
              <w:t xml:space="preserve"> without antenna losses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D76125A" w14:textId="77777777" w:rsidR="00624AAF" w:rsidRDefault="00624A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</w:t>
            </w:r>
            <w:r>
              <w:rPr>
                <w:vertAlign w:val="subscript"/>
                <w:lang w:eastAsia="ja-JP"/>
              </w:rPr>
              <w:t xml:space="preserve">E,max </w:t>
            </w:r>
            <w:r>
              <w:rPr>
                <w:lang w:eastAsia="ja-JP"/>
              </w:rPr>
              <w:t>= 1.5 dBi</w:t>
            </w:r>
          </w:p>
        </w:tc>
      </w:tr>
    </w:tbl>
    <w:p w14:paraId="348C3AF0" w14:textId="77777777" w:rsidR="00624AAF" w:rsidRDefault="00624AAF" w:rsidP="00624AAF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34CFEA79" w14:textId="789BB9CC" w:rsidR="00373CF4" w:rsidRDefault="00373CF4" w:rsidP="00373CF4">
      <w:pPr>
        <w:pStyle w:val="ListParagraph"/>
        <w:numPr>
          <w:ilvl w:val="0"/>
          <w:numId w:val="45"/>
        </w:numPr>
        <w:jc w:val="both"/>
        <w:rPr>
          <w:lang w:val="en-US" w:eastAsia="en-US"/>
        </w:rPr>
      </w:pPr>
      <w:r>
        <w:rPr>
          <w:lang w:val="en-US" w:eastAsia="en-US"/>
        </w:rPr>
        <w:t>Assumptions for antenna parameters at BS</w:t>
      </w:r>
    </w:p>
    <w:p w14:paraId="0933C3F2" w14:textId="72991226" w:rsidR="006644C5" w:rsidRDefault="001E5535" w:rsidP="006644C5">
      <w:pPr>
        <w:pStyle w:val="ListParagraph"/>
        <w:numPr>
          <w:ilvl w:val="1"/>
          <w:numId w:val="45"/>
        </w:numPr>
        <w:jc w:val="both"/>
        <w:rPr>
          <w:lang w:val="en-US" w:eastAsia="en-US"/>
        </w:rPr>
      </w:pPr>
      <w:r>
        <w:t>BS antenna parameters are provided in Table 3.</w:t>
      </w:r>
    </w:p>
    <w:p w14:paraId="183BE0D1" w14:textId="4D49E70A" w:rsidR="008927BE" w:rsidRDefault="008927BE" w:rsidP="008927BE">
      <w:pPr>
        <w:pStyle w:val="ListParagraph"/>
        <w:jc w:val="both"/>
        <w:rPr>
          <w:lang w:val="en-US" w:eastAsia="en-US"/>
        </w:rPr>
      </w:pPr>
    </w:p>
    <w:p w14:paraId="27313843" w14:textId="53060483" w:rsidR="008927BE" w:rsidRPr="001E5535" w:rsidRDefault="008927BE" w:rsidP="008927BE">
      <w:pPr>
        <w:pStyle w:val="ListParagraph"/>
        <w:jc w:val="center"/>
        <w:rPr>
          <w:b/>
          <w:bCs/>
          <w:lang w:val="en-US" w:eastAsia="en-US"/>
        </w:rPr>
      </w:pPr>
      <w:r w:rsidRPr="001E5535">
        <w:rPr>
          <w:b/>
          <w:bCs/>
          <w:lang w:val="en-US" w:eastAsia="en-US"/>
        </w:rPr>
        <w:t xml:space="preserve">Table 3: </w:t>
      </w:r>
      <w:r w:rsidR="00DF141C">
        <w:rPr>
          <w:b/>
          <w:bCs/>
        </w:rPr>
        <w:t>BS</w:t>
      </w:r>
      <w:r w:rsidR="001E5535" w:rsidRPr="001E5535">
        <w:rPr>
          <w:b/>
          <w:bCs/>
        </w:rPr>
        <w:t xml:space="preserve"> Antenna Parameters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1204"/>
        <w:gridCol w:w="1256"/>
      </w:tblGrid>
      <w:tr w:rsidR="008927BE" w14:paraId="3BDB3810" w14:textId="77777777" w:rsidTr="00E171D0">
        <w:trPr>
          <w:trHeight w:val="567"/>
          <w:jc w:val="center"/>
        </w:trPr>
        <w:tc>
          <w:tcPr>
            <w:tcW w:w="3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93BBE" w14:textId="77777777" w:rsidR="008927BE" w:rsidRDefault="008927BE" w:rsidP="00E171D0">
            <w:pPr>
              <w:pStyle w:val="TAH"/>
            </w:pPr>
            <w:r>
              <w:t>Parameter description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5B87F" w14:textId="77777777" w:rsidR="008927BE" w:rsidRDefault="008927BE" w:rsidP="00E171D0">
            <w:pPr>
              <w:pStyle w:val="TAH"/>
            </w:pPr>
            <w:r>
              <w:rPr>
                <w:color w:val="000000"/>
              </w:rPr>
              <w:t>Symbol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3BD20" w14:textId="77777777" w:rsidR="008927BE" w:rsidRDefault="008927BE" w:rsidP="00E171D0">
            <w:pPr>
              <w:pStyle w:val="TAH"/>
            </w:pPr>
            <w:r>
              <w:rPr>
                <w:color w:val="000000"/>
              </w:rPr>
              <w:t>Value</w:t>
            </w:r>
          </w:p>
        </w:tc>
      </w:tr>
      <w:tr w:rsidR="001E5535" w14:paraId="178AFCCB" w14:textId="77777777" w:rsidTr="00E171D0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28392" w14:textId="77777777" w:rsidR="001E5535" w:rsidRDefault="001E5535" w:rsidP="001E5535">
            <w:pPr>
              <w:pStyle w:val="TAC"/>
            </w:pPr>
            <w:r>
              <w:t>Antenna panels in vertical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E6176" w14:textId="77777777" w:rsidR="001E5535" w:rsidRDefault="001E5535" w:rsidP="001E5535">
            <w:pPr>
              <w:pStyle w:val="TAC"/>
            </w:pP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g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DDB83" w14:textId="705123C4" w:rsidR="001E5535" w:rsidRDefault="001E5535" w:rsidP="001E5535">
            <w:pPr>
              <w:pStyle w:val="TAC"/>
            </w:pPr>
            <w:r w:rsidRPr="002C449F">
              <w:t>1</w:t>
            </w:r>
          </w:p>
        </w:tc>
      </w:tr>
      <w:tr w:rsidR="001E5535" w14:paraId="6870F758" w14:textId="77777777" w:rsidTr="00E171D0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0C72B" w14:textId="77777777" w:rsidR="001E5535" w:rsidRDefault="001E5535" w:rsidP="001E5535">
            <w:pPr>
              <w:pStyle w:val="TAC"/>
            </w:pPr>
            <w:r>
              <w:t>Antenna panels in horizontal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5AB25" w14:textId="77777777" w:rsidR="001E5535" w:rsidRDefault="001E5535" w:rsidP="001E5535">
            <w:pPr>
              <w:pStyle w:val="TAC"/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g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35AD8" w14:textId="766B8E02" w:rsidR="001E5535" w:rsidRDefault="001E5535" w:rsidP="001E5535">
            <w:pPr>
              <w:pStyle w:val="TAC"/>
            </w:pPr>
            <w:r w:rsidRPr="002C449F">
              <w:t>1</w:t>
            </w:r>
          </w:p>
        </w:tc>
      </w:tr>
      <w:tr w:rsidR="001E5535" w14:paraId="2617B36D" w14:textId="77777777" w:rsidTr="00E171D0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DDF55" w14:textId="77777777" w:rsidR="001E5535" w:rsidRDefault="001E5535" w:rsidP="001E5535">
            <w:pPr>
              <w:pStyle w:val="TAC"/>
            </w:pPr>
            <w:r>
              <w:t>Elements per panel in vertical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D9D18" w14:textId="77777777" w:rsidR="001E5535" w:rsidRDefault="001E5535" w:rsidP="001E5535">
            <w:pPr>
              <w:pStyle w:val="TAC"/>
            </w:pP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e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053B3" w14:textId="38C4422E" w:rsidR="001E5535" w:rsidRDefault="001E5535" w:rsidP="001E5535">
            <w:pPr>
              <w:pStyle w:val="TAC"/>
            </w:pPr>
            <w:r w:rsidRPr="002C449F">
              <w:t>8</w:t>
            </w:r>
          </w:p>
        </w:tc>
      </w:tr>
      <w:tr w:rsidR="001E5535" w14:paraId="54BA522A" w14:textId="77777777" w:rsidTr="00E171D0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B1551" w14:textId="77777777" w:rsidR="001E5535" w:rsidRDefault="001E5535" w:rsidP="001E5535">
            <w:pPr>
              <w:pStyle w:val="TAC"/>
            </w:pPr>
            <w:r>
              <w:t>Elements per panel in horizontal dimension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DB186" w14:textId="77777777" w:rsidR="001E5535" w:rsidRDefault="001E5535" w:rsidP="001E5535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e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02724" w14:textId="12907F34" w:rsidR="001E5535" w:rsidRDefault="001E5535" w:rsidP="001E5535">
            <w:pPr>
              <w:pStyle w:val="TAC"/>
            </w:pPr>
            <w:r w:rsidRPr="002C449F">
              <w:t>16</w:t>
            </w:r>
          </w:p>
        </w:tc>
      </w:tr>
      <w:tr w:rsidR="001E5535" w14:paraId="52D7A495" w14:textId="77777777" w:rsidTr="00E171D0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EF70B" w14:textId="77777777" w:rsidR="001E5535" w:rsidRDefault="001E5535" w:rsidP="001E5535">
            <w:pPr>
              <w:pStyle w:val="TAC"/>
            </w:pPr>
            <w:r>
              <w:t>Number of polarizations per panel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8160C" w14:textId="77777777" w:rsidR="001E5535" w:rsidRDefault="001E5535" w:rsidP="001E5535">
            <w:pPr>
              <w:pStyle w:val="TAC"/>
              <w:rPr>
                <w:i/>
                <w:iCs/>
              </w:rPr>
            </w:pPr>
            <w:r>
              <w:rPr>
                <w:i/>
                <w:iCs/>
              </w:rPr>
              <w:t>P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294E9" w14:textId="7D9FCE84" w:rsidR="001E5535" w:rsidRDefault="001E5535" w:rsidP="001E5535">
            <w:pPr>
              <w:pStyle w:val="TAC"/>
            </w:pPr>
            <w:r w:rsidRPr="002C449F">
              <w:t>2</w:t>
            </w:r>
          </w:p>
        </w:tc>
      </w:tr>
      <w:tr w:rsidR="001E5535" w14:paraId="1D501B4F" w14:textId="77777777" w:rsidTr="00E171D0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1BE39" w14:textId="77777777" w:rsidR="001E5535" w:rsidRDefault="001E5535" w:rsidP="001E5535">
            <w:pPr>
              <w:pStyle w:val="TAC"/>
            </w:pPr>
            <w:r>
              <w:t>Element spacing in horizontal dimension (</w:t>
            </w:r>
            <w:r>
              <w:rPr>
                <w:rFonts w:ascii="Symbol" w:hAnsi="Symbol"/>
              </w:rPr>
              <w:t></w:t>
            </w:r>
            <w: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B5F3B" w14:textId="77777777" w:rsidR="001E5535" w:rsidRDefault="001E5535" w:rsidP="001E5535">
            <w:pPr>
              <w:pStyle w:val="TAC"/>
            </w:pP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H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1420E" w14:textId="237C5361" w:rsidR="001E5535" w:rsidRDefault="001E5535" w:rsidP="001E5535">
            <w:pPr>
              <w:pStyle w:val="TAC"/>
            </w:pPr>
            <w:r w:rsidRPr="002C449F">
              <w:t>0.5</w:t>
            </w:r>
          </w:p>
        </w:tc>
      </w:tr>
      <w:tr w:rsidR="001E5535" w14:paraId="10897901" w14:textId="77777777" w:rsidTr="00E171D0">
        <w:trPr>
          <w:jc w:val="center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461DE" w14:textId="77777777" w:rsidR="001E5535" w:rsidRDefault="001E5535" w:rsidP="001E5535">
            <w:pPr>
              <w:pStyle w:val="TAC"/>
            </w:pPr>
            <w:r>
              <w:t>Element spacing in vertical dimension (</w:t>
            </w:r>
            <w:r>
              <w:rPr>
                <w:rFonts w:ascii="Symbol" w:hAnsi="Symbol"/>
              </w:rPr>
              <w:t></w:t>
            </w:r>
            <w:r>
              <w:t>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B5604" w14:textId="77777777" w:rsidR="001E5535" w:rsidRDefault="001E5535" w:rsidP="001E5535">
            <w:pPr>
              <w:pStyle w:val="TAC"/>
            </w:pPr>
            <w:r>
              <w:rPr>
                <w:i/>
                <w:iCs/>
              </w:rPr>
              <w:t>d</w:t>
            </w:r>
            <w:r>
              <w:rPr>
                <w:i/>
                <w:iCs/>
                <w:vertAlign w:val="subscript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FC587" w14:textId="16EC7AB3" w:rsidR="001E5535" w:rsidRDefault="001E5535" w:rsidP="001E5535">
            <w:pPr>
              <w:pStyle w:val="TAC"/>
            </w:pPr>
            <w:r w:rsidRPr="002C449F">
              <w:t>0.5</w:t>
            </w:r>
          </w:p>
        </w:tc>
      </w:tr>
    </w:tbl>
    <w:p w14:paraId="1241B8AD" w14:textId="77777777" w:rsidR="008927BE" w:rsidRPr="008927BE" w:rsidRDefault="008927BE" w:rsidP="008927BE">
      <w:pPr>
        <w:pStyle w:val="ListParagraph"/>
        <w:rPr>
          <w:rFonts w:eastAsia="Batang"/>
        </w:rPr>
      </w:pPr>
    </w:p>
    <w:p w14:paraId="7E5674E0" w14:textId="22B00985" w:rsidR="008927BE" w:rsidRDefault="008927BE" w:rsidP="007C195C">
      <w:pPr>
        <w:pStyle w:val="ListParagraph"/>
        <w:numPr>
          <w:ilvl w:val="1"/>
          <w:numId w:val="45"/>
        </w:numPr>
        <w:rPr>
          <w:rFonts w:eastAsia="Batang"/>
        </w:rPr>
      </w:pPr>
      <w:r w:rsidRPr="008927BE">
        <w:rPr>
          <w:rFonts w:eastAsia="Batang"/>
        </w:rPr>
        <w:t xml:space="preserve">The </w:t>
      </w:r>
      <w:r w:rsidR="007C195C">
        <w:rPr>
          <w:rFonts w:eastAsia="Batang"/>
        </w:rPr>
        <w:t xml:space="preserve">BS </w:t>
      </w:r>
      <w:r w:rsidRPr="008927BE">
        <w:rPr>
          <w:rFonts w:eastAsia="Batang"/>
        </w:rPr>
        <w:t xml:space="preserve">antenna element parameters are </w:t>
      </w:r>
      <w:r w:rsidRPr="002C449F">
        <w:sym w:font="Symbol" w:char="F071"/>
      </w:r>
      <w:r w:rsidRPr="008927BE">
        <w:rPr>
          <w:rFonts w:eastAsia="Batang"/>
          <w:vertAlign w:val="subscript"/>
        </w:rPr>
        <w:t>3dB</w:t>
      </w:r>
      <w:r w:rsidRPr="008927BE">
        <w:rPr>
          <w:rFonts w:eastAsia="Batang"/>
        </w:rPr>
        <w:t xml:space="preserve"> = 65</w:t>
      </w:r>
      <w:r w:rsidRPr="002C449F">
        <w:sym w:font="Symbol" w:char="F0B0"/>
      </w:r>
      <w:r w:rsidRPr="008927BE">
        <w:rPr>
          <w:rFonts w:eastAsia="Batang"/>
        </w:rPr>
        <w:t xml:space="preserve">, </w:t>
      </w:r>
      <w:r w:rsidRPr="008927BE">
        <w:rPr>
          <w:rFonts w:ascii="Symbol" w:eastAsia="Batang" w:hAnsi="Symbol"/>
        </w:rPr>
        <w:t></w:t>
      </w:r>
      <w:r w:rsidRPr="008927BE">
        <w:rPr>
          <w:rFonts w:eastAsia="Batang"/>
          <w:vertAlign w:val="subscript"/>
        </w:rPr>
        <w:t>3dB</w:t>
      </w:r>
      <w:r w:rsidRPr="008927BE">
        <w:rPr>
          <w:rFonts w:eastAsia="Batang"/>
        </w:rPr>
        <w:t xml:space="preserve"> = 65</w:t>
      </w:r>
      <w:r w:rsidRPr="00694A0A">
        <w:sym w:font="Symbol" w:char="F0B0"/>
      </w:r>
      <w:r w:rsidRPr="008927BE">
        <w:rPr>
          <w:rFonts w:eastAsia="Batang"/>
        </w:rPr>
        <w:t>, A</w:t>
      </w:r>
      <w:r w:rsidRPr="008927BE">
        <w:rPr>
          <w:rFonts w:eastAsia="Batang"/>
          <w:vertAlign w:val="subscript"/>
        </w:rPr>
        <w:t>max</w:t>
      </w:r>
      <w:r w:rsidRPr="008927BE">
        <w:rPr>
          <w:rFonts w:eastAsia="Batang"/>
        </w:rPr>
        <w:t xml:space="preserve"> = 30dB,</w:t>
      </w:r>
      <w:r w:rsidRPr="008927BE">
        <w:rPr>
          <w:rFonts w:eastAsia="Batang"/>
          <w:i/>
          <w:iCs/>
        </w:rPr>
        <w:t xml:space="preserve"> </w:t>
      </w:r>
      <w:r w:rsidRPr="008927BE">
        <w:rPr>
          <w:rFonts w:eastAsia="Batang"/>
        </w:rPr>
        <w:t>SLAv = 30dB,</w:t>
      </w:r>
      <w:r w:rsidRPr="008927BE">
        <w:rPr>
          <w:rFonts w:eastAsia="Batang"/>
          <w:i/>
          <w:iCs/>
        </w:rPr>
        <w:t xml:space="preserve"> G</w:t>
      </w:r>
      <w:r w:rsidRPr="008927BE">
        <w:rPr>
          <w:rFonts w:eastAsia="Batang"/>
          <w:i/>
          <w:iCs/>
          <w:vertAlign w:val="subscript"/>
        </w:rPr>
        <w:t>E,max</w:t>
      </w:r>
      <w:r w:rsidRPr="008927BE">
        <w:rPr>
          <w:rFonts w:eastAsia="Batang"/>
        </w:rPr>
        <w:t xml:space="preserve"> =8 dBi.</w:t>
      </w:r>
    </w:p>
    <w:p w14:paraId="35E9D008" w14:textId="77777777" w:rsidR="00624AAF" w:rsidRPr="00CC670D" w:rsidRDefault="00624AAF" w:rsidP="00CC670D">
      <w:pPr>
        <w:ind w:left="360"/>
        <w:jc w:val="both"/>
        <w:rPr>
          <w:lang w:val="en-US" w:eastAsia="en-US"/>
        </w:rPr>
      </w:pPr>
    </w:p>
    <w:p w14:paraId="3BD42656" w14:textId="498F55CC" w:rsidR="00F34CF3" w:rsidRDefault="00887F14" w:rsidP="003F00A6">
      <w:pPr>
        <w:jc w:val="both"/>
        <w:rPr>
          <w:lang w:val="en-US" w:eastAsia="en-US"/>
        </w:rPr>
      </w:pPr>
      <w:r>
        <w:rPr>
          <w:lang w:val="en-US" w:eastAsia="en-US"/>
        </w:rPr>
        <w:t>Secondly, TE vendors and interest companies are encourage</w:t>
      </w:r>
      <w:r w:rsidR="00214260">
        <w:rPr>
          <w:lang w:val="en-US" w:eastAsia="en-US"/>
        </w:rPr>
        <w:t>d</w:t>
      </w:r>
      <w:r>
        <w:rPr>
          <w:lang w:val="en-US" w:eastAsia="en-US"/>
        </w:rPr>
        <w:t xml:space="preserve"> to evaluate the </w:t>
      </w:r>
      <w:r w:rsidR="00700E36">
        <w:rPr>
          <w:lang w:val="en-US" w:eastAsia="en-US"/>
        </w:rPr>
        <w:t xml:space="preserve">feasible SNR </w:t>
      </w:r>
      <w:r w:rsidR="00B37600">
        <w:rPr>
          <w:lang w:val="en-US" w:eastAsia="en-US"/>
        </w:rPr>
        <w:t>in 3D-MPAC</w:t>
      </w:r>
      <w:r w:rsidR="00DF141C">
        <w:rPr>
          <w:lang w:val="en-US" w:eastAsia="en-US"/>
        </w:rPr>
        <w:t xml:space="preserve"> through simulation or test data</w:t>
      </w:r>
      <w:r w:rsidR="00B37600">
        <w:rPr>
          <w:lang w:val="en-US" w:eastAsia="en-US"/>
        </w:rPr>
        <w:t xml:space="preserve">. </w:t>
      </w:r>
      <w:r w:rsidR="00313B0C">
        <w:rPr>
          <w:lang w:val="en-US" w:eastAsia="en-US"/>
        </w:rPr>
        <w:t xml:space="preserve">With above two steps, </w:t>
      </w:r>
      <w:r w:rsidR="00B37600" w:rsidRPr="00AE1CAC">
        <w:rPr>
          <w:lang w:val="en-US" w:eastAsia="en-US"/>
        </w:rPr>
        <w:t xml:space="preserve">RAN4 </w:t>
      </w:r>
      <w:r w:rsidR="00AE1CAC" w:rsidRPr="00AE1CAC">
        <w:rPr>
          <w:lang w:val="en-US" w:eastAsia="en-US"/>
        </w:rPr>
        <w:t>could select RMC</w:t>
      </w:r>
      <w:r w:rsidR="00EC1BCD">
        <w:rPr>
          <w:lang w:val="en-US" w:eastAsia="en-US"/>
        </w:rPr>
        <w:t xml:space="preserve"> for static FR2 MIMO OTA</w:t>
      </w:r>
      <w:r w:rsidR="00214260">
        <w:rPr>
          <w:lang w:val="en-US" w:eastAsia="en-US"/>
        </w:rPr>
        <w:t>.</w:t>
      </w:r>
    </w:p>
    <w:p w14:paraId="7951A02E" w14:textId="212CD1FD" w:rsidR="00AE1CAC" w:rsidRDefault="00AE1CAC" w:rsidP="003F00A6">
      <w:pPr>
        <w:jc w:val="both"/>
        <w:rPr>
          <w:b/>
          <w:bCs/>
          <w:lang w:val="en-US" w:eastAsia="en-US"/>
        </w:rPr>
      </w:pPr>
      <w:r w:rsidRPr="00AE1CAC">
        <w:rPr>
          <w:b/>
          <w:bCs/>
          <w:lang w:val="en-US" w:eastAsia="en-US"/>
        </w:rPr>
        <w:t xml:space="preserve">Proposal 1: RAN4 </w:t>
      </w:r>
      <w:r w:rsidR="00EC1BCD">
        <w:rPr>
          <w:b/>
          <w:bCs/>
          <w:lang w:val="en-US" w:eastAsia="en-US"/>
        </w:rPr>
        <w:t xml:space="preserve">shall </w:t>
      </w:r>
      <w:r w:rsidRPr="00AE1CAC">
        <w:rPr>
          <w:b/>
          <w:bCs/>
          <w:lang w:val="en-US" w:eastAsia="en-US"/>
        </w:rPr>
        <w:t>select the RMC for static FR2 MIMO OTA based on the simulation on the required SNR and feasible SNR in 3D-MPAC.</w:t>
      </w:r>
      <w:r w:rsidR="001C1F78">
        <w:rPr>
          <w:b/>
          <w:bCs/>
          <w:lang w:val="en-US" w:eastAsia="en-US"/>
        </w:rPr>
        <w:t xml:space="preserve"> The simulation assumptions in this paper shall be adopted.</w:t>
      </w:r>
    </w:p>
    <w:p w14:paraId="1B4696A1" w14:textId="5159CCAD" w:rsidR="008D6395" w:rsidRDefault="00AE1CAC" w:rsidP="0074287E">
      <w:pPr>
        <w:pStyle w:val="Heading1"/>
        <w:rPr>
          <w:sz w:val="24"/>
          <w:szCs w:val="14"/>
        </w:rPr>
      </w:pPr>
      <w:r w:rsidRPr="00A10A40">
        <w:rPr>
          <w:sz w:val="24"/>
          <w:szCs w:val="14"/>
        </w:rPr>
        <w:lastRenderedPageBreak/>
        <w:t>2.</w:t>
      </w:r>
      <w:r w:rsidR="0074287E">
        <w:rPr>
          <w:sz w:val="24"/>
          <w:szCs w:val="14"/>
        </w:rPr>
        <w:t>2</w:t>
      </w:r>
      <w:r w:rsidRPr="00A10A40">
        <w:rPr>
          <w:sz w:val="24"/>
          <w:szCs w:val="14"/>
        </w:rPr>
        <w:t xml:space="preserve"> </w:t>
      </w:r>
      <w:r w:rsidR="008D6395">
        <w:rPr>
          <w:sz w:val="24"/>
          <w:szCs w:val="14"/>
        </w:rPr>
        <w:t xml:space="preserve">Blocking </w:t>
      </w:r>
      <w:r w:rsidR="004E7528">
        <w:rPr>
          <w:sz w:val="24"/>
          <w:szCs w:val="14"/>
        </w:rPr>
        <w:t xml:space="preserve">by positioner </w:t>
      </w:r>
      <w:r w:rsidR="008D6395">
        <w:rPr>
          <w:sz w:val="24"/>
          <w:szCs w:val="14"/>
        </w:rPr>
        <w:t xml:space="preserve">near the </w:t>
      </w:r>
      <w:r w:rsidR="001226E3">
        <w:rPr>
          <w:sz w:val="24"/>
          <w:szCs w:val="14"/>
        </w:rPr>
        <w:t>p</w:t>
      </w:r>
      <w:r w:rsidR="0074287E">
        <w:rPr>
          <w:sz w:val="24"/>
          <w:szCs w:val="14"/>
        </w:rPr>
        <w:t>ole</w:t>
      </w:r>
    </w:p>
    <w:p w14:paraId="071079C7" w14:textId="2F6F99F2" w:rsidR="004E7528" w:rsidRDefault="003772E0" w:rsidP="00426924">
      <w:pPr>
        <w:jc w:val="both"/>
      </w:pPr>
      <w:r>
        <w:t>In RAN4#94e meeting</w:t>
      </w:r>
      <w:r w:rsidR="003A38C4">
        <w:t>, 36</w:t>
      </w:r>
      <w:r w:rsidR="003A38C4" w:rsidRPr="009B6006">
        <w:t xml:space="preserve"> test points with constant density</w:t>
      </w:r>
      <w:r w:rsidR="003A38C4">
        <w:t xml:space="preserve"> was captured in TR38827 which </w:t>
      </w:r>
      <w:r w:rsidR="00283B8B">
        <w:t xml:space="preserve">is to </w:t>
      </w:r>
      <w:r w:rsidR="00D23B37">
        <w:t xml:space="preserve">cover whole sphere for FR2 MIMO OTA testing. </w:t>
      </w:r>
      <w:r w:rsidR="007F3138">
        <w:t xml:space="preserve">While </w:t>
      </w:r>
      <w:r w:rsidR="005445A3">
        <w:t xml:space="preserve">as </w:t>
      </w:r>
      <w:r w:rsidR="00037C6B">
        <w:t xml:space="preserve">illustrated in Figure G.1.5-1 of </w:t>
      </w:r>
      <w:r w:rsidR="0003433A">
        <w:t xml:space="preserve">TR38810, </w:t>
      </w:r>
      <w:r w:rsidR="00AE3A04">
        <w:t xml:space="preserve">measurements in the region close to </w:t>
      </w:r>
      <w:r w:rsidR="00AE3A04" w:rsidRPr="00FF3E5F">
        <w:rPr>
          <w:rFonts w:ascii="Symbol" w:hAnsi="Symbol"/>
        </w:rPr>
        <w:t></w:t>
      </w:r>
      <w:r w:rsidR="00AE3A04">
        <w:t>=180</w:t>
      </w:r>
      <w:r w:rsidR="00AE3A04" w:rsidRPr="00EC0729">
        <w:rPr>
          <w:vertAlign w:val="superscript"/>
        </w:rPr>
        <w:t>o</w:t>
      </w:r>
      <w:r w:rsidR="00AE3A04">
        <w:t xml:space="preserve"> would be </w:t>
      </w:r>
      <w:r w:rsidR="001226E3">
        <w:t>impact</w:t>
      </w:r>
      <w:r w:rsidR="00AE3A04">
        <w:t>ed</w:t>
      </w:r>
      <w:r w:rsidR="001226E3">
        <w:t xml:space="preserve"> </w:t>
      </w:r>
      <w:r w:rsidR="00AE3A04">
        <w:t>by</w:t>
      </w:r>
      <w:r w:rsidR="001226E3">
        <w:t xml:space="preserve"> blocking near the </w:t>
      </w:r>
      <w:r w:rsidR="00283B8B">
        <w:t>pole</w:t>
      </w:r>
      <w:r w:rsidR="001226E3">
        <w:t xml:space="preserve">. </w:t>
      </w:r>
      <w:r w:rsidR="00245711">
        <w:t xml:space="preserve">Therefore, it is necessary to analyse the </w:t>
      </w:r>
      <w:r w:rsidR="001107EB">
        <w:t>potential impact on blocking issue based on the layout of probes</w:t>
      </w:r>
      <w:r w:rsidR="00AE3A04">
        <w:t xml:space="preserve"> for FR2 MIMO OTA</w:t>
      </w:r>
      <w:r w:rsidR="001107EB">
        <w:t>.</w:t>
      </w:r>
      <w:r w:rsidR="00F34ACE">
        <w:t xml:space="preserve"> Note that in single probe chamber, </w:t>
      </w:r>
      <w:r w:rsidR="00F972C6" w:rsidRPr="00F972C6">
        <w:t>re-positioning method</w:t>
      </w:r>
      <w:r w:rsidR="00F972C6">
        <w:t xml:space="preserve"> </w:t>
      </w:r>
      <w:r w:rsidR="00C56908">
        <w:t xml:space="preserve">can be used to avoid the blocking issues. However, we need to </w:t>
      </w:r>
      <w:r w:rsidR="001C79EF">
        <w:t xml:space="preserve">further study if this method can be used in 3D-MPAC for FR2 testing which is related with </w:t>
      </w:r>
      <w:r w:rsidR="00DF0574">
        <w:t>location of</w:t>
      </w:r>
      <w:r w:rsidR="001C79EF">
        <w:t xml:space="preserve"> probes. </w:t>
      </w:r>
      <w:r w:rsidR="004E7528">
        <w:t>Therefore, we have the following proposals:</w:t>
      </w:r>
    </w:p>
    <w:p w14:paraId="7A6AF2CD" w14:textId="687157F0" w:rsidR="004E7528" w:rsidRPr="00D43B06" w:rsidRDefault="004E7528" w:rsidP="004E7528">
      <w:pPr>
        <w:jc w:val="both"/>
        <w:rPr>
          <w:b/>
          <w:bCs/>
          <w:lang w:val="en-US" w:eastAsia="en-US"/>
        </w:rPr>
      </w:pPr>
      <w:r w:rsidRPr="00D43B06">
        <w:rPr>
          <w:b/>
          <w:bCs/>
          <w:lang w:val="en-US" w:eastAsia="en-US"/>
        </w:rPr>
        <w:t>Proposal 2: Study the impact of blocking</w:t>
      </w:r>
      <w:r>
        <w:rPr>
          <w:b/>
          <w:bCs/>
          <w:lang w:val="en-US" w:eastAsia="en-US"/>
        </w:rPr>
        <w:t xml:space="preserve"> by positioner</w:t>
      </w:r>
      <w:r w:rsidRPr="00D43B06">
        <w:rPr>
          <w:b/>
          <w:bCs/>
          <w:lang w:val="en-US" w:eastAsia="en-US"/>
        </w:rPr>
        <w:t xml:space="preserve"> based on the layout of probes</w:t>
      </w:r>
      <w:r w:rsidR="007E7723">
        <w:rPr>
          <w:b/>
          <w:bCs/>
          <w:lang w:val="en-US" w:eastAsia="en-US"/>
        </w:rPr>
        <w:t xml:space="preserve"> </w:t>
      </w:r>
      <w:r w:rsidR="007E7723" w:rsidRPr="00D43B06">
        <w:rPr>
          <w:b/>
          <w:bCs/>
          <w:lang w:val="en-US" w:eastAsia="en-US"/>
        </w:rPr>
        <w:t>for</w:t>
      </w:r>
      <w:r w:rsidR="007E7723">
        <w:rPr>
          <w:b/>
          <w:bCs/>
          <w:lang w:val="en-US" w:eastAsia="en-US"/>
        </w:rPr>
        <w:t xml:space="preserve"> FR2 MIMO OTA.</w:t>
      </w:r>
    </w:p>
    <w:p w14:paraId="73F1A6A5" w14:textId="19BE9B75" w:rsidR="004E7528" w:rsidRPr="00D43B06" w:rsidRDefault="004E7528" w:rsidP="004E7528">
      <w:pPr>
        <w:jc w:val="both"/>
        <w:rPr>
          <w:b/>
          <w:bCs/>
          <w:lang w:val="en-US" w:eastAsia="en-US"/>
        </w:rPr>
      </w:pPr>
      <w:r w:rsidRPr="00D43B06">
        <w:rPr>
          <w:b/>
          <w:bCs/>
          <w:lang w:val="en-US" w:eastAsia="en-US"/>
        </w:rPr>
        <w:t xml:space="preserve">Proposal 3: If </w:t>
      </w:r>
      <w:r w:rsidR="00DF0574">
        <w:rPr>
          <w:b/>
          <w:bCs/>
          <w:lang w:val="en-US" w:eastAsia="en-US"/>
        </w:rPr>
        <w:t xml:space="preserve">the </w:t>
      </w:r>
      <w:r w:rsidRPr="00D43B06">
        <w:rPr>
          <w:b/>
          <w:bCs/>
          <w:lang w:val="en-US" w:eastAsia="en-US"/>
        </w:rPr>
        <w:t>impact is unavoidable, further study the feasibility on re-position</w:t>
      </w:r>
      <w:r w:rsidR="00A40B2C">
        <w:rPr>
          <w:b/>
          <w:bCs/>
          <w:lang w:val="en-US" w:eastAsia="en-US"/>
        </w:rPr>
        <w:t>ing</w:t>
      </w:r>
      <w:r w:rsidRPr="00D43B06">
        <w:rPr>
          <w:b/>
          <w:bCs/>
          <w:lang w:val="en-US" w:eastAsia="en-US"/>
        </w:rPr>
        <w:t xml:space="preserve"> method.</w:t>
      </w:r>
    </w:p>
    <w:p w14:paraId="473C969D" w14:textId="77777777" w:rsidR="004E7528" w:rsidRPr="004E7528" w:rsidRDefault="004E7528" w:rsidP="001226E3">
      <w:pPr>
        <w:rPr>
          <w:lang w:val="en-US"/>
        </w:rPr>
      </w:pPr>
    </w:p>
    <w:p w14:paraId="6D2E1ED0" w14:textId="7D698BD5" w:rsidR="00A22084" w:rsidRDefault="001226E3" w:rsidP="005F1DC7">
      <w:pPr>
        <w:jc w:val="center"/>
      </w:pPr>
      <w:r w:rsidRPr="00A50C06">
        <w:rPr>
          <w:noProof/>
        </w:rPr>
        <w:drawing>
          <wp:inline distT="0" distB="0" distL="0" distR="0" wp14:anchorId="617EC80E" wp14:editId="69507272">
            <wp:extent cx="3601329" cy="2070309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563" cy="2072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53E98" w14:textId="4F259330" w:rsidR="004D0877" w:rsidRPr="00CE521D" w:rsidRDefault="004D0877" w:rsidP="00CE521D">
      <w:pPr>
        <w:pStyle w:val="ListParagraph"/>
        <w:jc w:val="center"/>
        <w:rPr>
          <w:b/>
          <w:bCs/>
          <w:lang w:val="en-US" w:eastAsia="en-US"/>
        </w:rPr>
      </w:pPr>
      <w:r w:rsidRPr="00CE521D">
        <w:rPr>
          <w:b/>
          <w:bCs/>
          <w:lang w:val="en-US" w:eastAsia="en-US"/>
        </w:rPr>
        <w:t xml:space="preserve">Figure 1: Illustration of areas around the pole that either cannot be reached by the measurement antenna or are blocked by the positioner </w:t>
      </w:r>
      <w:r w:rsidR="00426924" w:rsidRPr="00CE521D">
        <w:rPr>
          <w:b/>
          <w:bCs/>
          <w:lang w:val="en-US" w:eastAsia="en-US"/>
        </w:rPr>
        <w:t>(Figure G.1.5-1 of TR38810)</w:t>
      </w:r>
      <w:r w:rsidRPr="00CE521D">
        <w:rPr>
          <w:b/>
          <w:bCs/>
          <w:lang w:val="en-US" w:eastAsia="en-US"/>
        </w:rPr>
        <w:t>.</w:t>
      </w:r>
    </w:p>
    <w:p w14:paraId="35B54DC2" w14:textId="77777777" w:rsidR="00AE1CAC" w:rsidRPr="00AE1CAC" w:rsidRDefault="00AE1CAC" w:rsidP="003F00A6">
      <w:pPr>
        <w:jc w:val="both"/>
        <w:rPr>
          <w:b/>
          <w:bCs/>
          <w:lang w:eastAsia="en-US"/>
        </w:rPr>
      </w:pP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260104A8" w14:textId="5DC0A45C" w:rsidR="00B578C9" w:rsidRDefault="00F972C6" w:rsidP="00ED732D">
      <w:r>
        <w:t>In this paper, we provide the considerations on two remaining issues for FR2 static MIMO OTA testing.</w:t>
      </w:r>
      <w:r w:rsidR="007A4761">
        <w:t xml:space="preserve"> </w:t>
      </w:r>
    </w:p>
    <w:p w14:paraId="426E530F" w14:textId="6FCF26FA" w:rsidR="007A4761" w:rsidRPr="007A4761" w:rsidRDefault="007A4761" w:rsidP="00ED732D">
      <w:r>
        <w:t>For f</w:t>
      </w:r>
      <w:r w:rsidRPr="007A4761">
        <w:t xml:space="preserve">easible SNR range and RMC selection, we have the following observation and proposal: </w:t>
      </w:r>
    </w:p>
    <w:p w14:paraId="2A0D894B" w14:textId="77777777" w:rsidR="007A4761" w:rsidRPr="00E627E4" w:rsidRDefault="007A4761" w:rsidP="007A4761">
      <w:pPr>
        <w:jc w:val="both"/>
        <w:rPr>
          <w:b/>
          <w:bCs/>
        </w:rPr>
      </w:pPr>
      <w:r w:rsidRPr="00E627E4">
        <w:rPr>
          <w:b/>
          <w:bCs/>
        </w:rPr>
        <w:t xml:space="preserve">Observation 1: To select RMC for WI phase, SNR range and required SNR are needed to check whether the selected RMC is feasible or not in 3D-MPAC. </w:t>
      </w:r>
    </w:p>
    <w:p w14:paraId="3F36D2B8" w14:textId="77777777" w:rsidR="007A4761" w:rsidRPr="00E627E4" w:rsidRDefault="007A4761" w:rsidP="007A4761">
      <w:pPr>
        <w:rPr>
          <w:b/>
          <w:bCs/>
        </w:rPr>
      </w:pPr>
      <w:r w:rsidRPr="00E627E4">
        <w:rPr>
          <w:b/>
          <w:bCs/>
        </w:rPr>
        <w:t>Proposal 1: RAN4 shall select the RMC for static FR2 MIMO OTA based on the simulation on the required SNR and feasible SNR in 3D-MPAC. The simulation assumptions in this paper shall be adopted.</w:t>
      </w:r>
    </w:p>
    <w:p w14:paraId="49DFC236" w14:textId="4B5080AC" w:rsidR="007A4761" w:rsidRPr="007A4761" w:rsidRDefault="007A4761" w:rsidP="00ED732D">
      <w:r w:rsidRPr="007A4761">
        <w:t xml:space="preserve">For </w:t>
      </w:r>
      <w:r w:rsidR="00E627E4">
        <w:t>b</w:t>
      </w:r>
      <w:r w:rsidRPr="007A4761">
        <w:t>locking by positioner near the pole, we have the following observation and proposals:</w:t>
      </w:r>
    </w:p>
    <w:p w14:paraId="795BC94B" w14:textId="77777777" w:rsidR="007A4761" w:rsidRPr="00E627E4" w:rsidRDefault="007A4761" w:rsidP="007A4761">
      <w:pPr>
        <w:jc w:val="both"/>
        <w:rPr>
          <w:b/>
          <w:bCs/>
        </w:rPr>
      </w:pPr>
      <w:r w:rsidRPr="00E627E4">
        <w:rPr>
          <w:b/>
          <w:bCs/>
        </w:rPr>
        <w:t>Proposal 2: Study the impact of blocking by positioner based on the layout of probes for FR2 MIMO OTA.</w:t>
      </w:r>
    </w:p>
    <w:p w14:paraId="51462B98" w14:textId="77777777" w:rsidR="007A4761" w:rsidRPr="00E627E4" w:rsidRDefault="007A4761" w:rsidP="007A4761">
      <w:pPr>
        <w:jc w:val="both"/>
        <w:rPr>
          <w:b/>
          <w:bCs/>
        </w:rPr>
      </w:pPr>
      <w:r w:rsidRPr="00E627E4">
        <w:rPr>
          <w:b/>
          <w:bCs/>
        </w:rPr>
        <w:t>Proposal 3: If the impact is unavoidable, further study the feasibility on re-positioning method.</w:t>
      </w:r>
    </w:p>
    <w:p w14:paraId="5EFBB501" w14:textId="77777777" w:rsidR="007A4761" w:rsidRPr="007A4761" w:rsidRDefault="007A4761" w:rsidP="00ED732D">
      <w:pPr>
        <w:rPr>
          <w:lang w:val="en-US" w:eastAsia="en-US"/>
        </w:rPr>
      </w:pP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6F1D7F4A" w14:textId="7A76122B" w:rsidR="00B20AC0" w:rsidRDefault="00250880" w:rsidP="00B20AC0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250880">
        <w:t>R4-2002471</w:t>
      </w:r>
      <w:r w:rsidR="001E7108">
        <w:t xml:space="preserve">, </w:t>
      </w:r>
      <w:r w:rsidR="001E7108" w:rsidRPr="00402F52">
        <w:t>“</w:t>
      </w:r>
      <w:r w:rsidR="00B20AC0" w:rsidRPr="00B20AC0">
        <w:t>WF on finalizing FR2 MIMO OTA</w:t>
      </w:r>
      <w:r w:rsidR="001E7108" w:rsidRPr="00402F52">
        <w:t xml:space="preserve">”, </w:t>
      </w:r>
      <w:r w:rsidR="00B20AC0">
        <w:t>CAICT, Keysight</w:t>
      </w:r>
      <w:r w:rsidR="001E7108" w:rsidRPr="00402F52">
        <w:t xml:space="preserve">, </w:t>
      </w:r>
      <w:r w:rsidR="00B20AC0">
        <w:t>3GPP RAN4#94</w:t>
      </w:r>
      <w:r w:rsidR="00E30737">
        <w:t>-</w:t>
      </w:r>
      <w:r w:rsidR="00B20AC0">
        <w:t>e, February 2020</w:t>
      </w:r>
      <w:r w:rsidR="00B20AC0" w:rsidRPr="00402F52">
        <w:t>.</w:t>
      </w:r>
    </w:p>
    <w:p w14:paraId="1CCEBCE4" w14:textId="1B6AA5AB" w:rsidR="001E7108" w:rsidRDefault="008F5CF3" w:rsidP="008F7BF5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8F5CF3">
        <w:lastRenderedPageBreak/>
        <w:t>R4-2000505</w:t>
      </w:r>
      <w:r w:rsidR="000A1CFC" w:rsidRPr="000A1CFC">
        <w:t xml:space="preserve">, </w:t>
      </w:r>
      <w:r>
        <w:t>“</w:t>
      </w:r>
      <w:r w:rsidRPr="008F5CF3">
        <w:t>Study feasible SNR ranges for NR FR2 MIMO OTA in 3D MPAC</w:t>
      </w:r>
      <w:r>
        <w:t xml:space="preserve">”, </w:t>
      </w:r>
      <w:r w:rsidRPr="008F5CF3">
        <w:t xml:space="preserve">Qualcomm Incorporated, </w:t>
      </w:r>
      <w:r>
        <w:t>3GPP RAN4#94-e, February 2020</w:t>
      </w:r>
      <w:r w:rsidRPr="00402F52">
        <w:t>.</w:t>
      </w:r>
    </w:p>
    <w:p w14:paraId="65624FE9" w14:textId="5FFAFCEE" w:rsidR="008F5CF3" w:rsidRDefault="00874F22" w:rsidP="008F7BF5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874F22">
        <w:t>R4-2002153</w:t>
      </w:r>
      <w:r>
        <w:t>, “</w:t>
      </w:r>
      <w:r w:rsidRPr="00874F22">
        <w:t>Sample SNR ranges in FR2 OTA setup</w:t>
      </w:r>
      <w:r>
        <w:t>”, Keysight, 3GPP RAN4#94-e, February 2020</w:t>
      </w:r>
      <w:r w:rsidRPr="00402F52">
        <w:t>.</w:t>
      </w:r>
    </w:p>
    <w:p w14:paraId="18238FAB" w14:textId="4D446C88" w:rsidR="00F972C6" w:rsidRDefault="00C062EC" w:rsidP="00F972C6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B82E9C">
        <w:rPr>
          <w:lang w:val="en-US"/>
        </w:rPr>
        <w:t>TR38.827</w:t>
      </w:r>
      <w:r w:rsidR="00377E5A">
        <w:rPr>
          <w:lang w:val="en-US"/>
        </w:rPr>
        <w:t>v1.2.0</w:t>
      </w:r>
    </w:p>
    <w:p w14:paraId="21520124" w14:textId="17D15CFD" w:rsidR="00C062EC" w:rsidRPr="00F972C6" w:rsidRDefault="00C062EC" w:rsidP="00F972C6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F972C6">
        <w:rPr>
          <w:lang w:val="sv-SE"/>
        </w:rPr>
        <w:t>TR38.810</w:t>
      </w:r>
      <w:r w:rsidR="003D35F0">
        <w:rPr>
          <w:lang w:val="sv-SE"/>
        </w:rPr>
        <w:t>v16.3.0</w:t>
      </w:r>
    </w:p>
    <w:p w14:paraId="4AEF6703" w14:textId="77777777" w:rsidR="006F083C" w:rsidRPr="006F083C" w:rsidRDefault="006F083C" w:rsidP="006F083C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</w:p>
    <w:p w14:paraId="49A59635" w14:textId="24D521B6" w:rsidR="00AB4EC4" w:rsidRPr="006F083C" w:rsidRDefault="00AB4EC4" w:rsidP="001E7108">
      <w:pPr>
        <w:pStyle w:val="List"/>
        <w:rPr>
          <w:lang w:val="sv-SE"/>
        </w:rPr>
      </w:pPr>
    </w:p>
    <w:sectPr w:rsidR="00AB4EC4" w:rsidRPr="006F083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24EE3" w14:textId="77777777" w:rsidR="002E6E30" w:rsidRDefault="002E6E30" w:rsidP="009939B7">
      <w:pPr>
        <w:spacing w:after="0"/>
      </w:pPr>
      <w:r>
        <w:separator/>
      </w:r>
    </w:p>
  </w:endnote>
  <w:endnote w:type="continuationSeparator" w:id="0">
    <w:p w14:paraId="290CF52E" w14:textId="77777777" w:rsidR="002E6E30" w:rsidRDefault="002E6E30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D87B3" w14:textId="77777777" w:rsidR="002E6E30" w:rsidRDefault="002E6E30" w:rsidP="009939B7">
      <w:pPr>
        <w:spacing w:after="0"/>
      </w:pPr>
      <w:r>
        <w:separator/>
      </w:r>
    </w:p>
  </w:footnote>
  <w:footnote w:type="continuationSeparator" w:id="0">
    <w:p w14:paraId="4CAC7BAB" w14:textId="77777777" w:rsidR="002E6E30" w:rsidRDefault="002E6E30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42534D"/>
    <w:multiLevelType w:val="hybridMultilevel"/>
    <w:tmpl w:val="0B90EEFE"/>
    <w:lvl w:ilvl="0" w:tplc="3ED85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3CD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5EC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4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0D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92F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B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2D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90C1671"/>
    <w:multiLevelType w:val="hybridMultilevel"/>
    <w:tmpl w:val="37B80C24"/>
    <w:lvl w:ilvl="0" w:tplc="32FAF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83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A0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44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8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7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E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70D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03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EE905CE"/>
    <w:multiLevelType w:val="hybridMultilevel"/>
    <w:tmpl w:val="A5203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1D4ED4"/>
    <w:multiLevelType w:val="hybridMultilevel"/>
    <w:tmpl w:val="CF3489E6"/>
    <w:lvl w:ilvl="0" w:tplc="B29CA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AD0F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6B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C05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89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23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E25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62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6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A634C9"/>
    <w:multiLevelType w:val="hybridMultilevel"/>
    <w:tmpl w:val="CE308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CC5108">
      <w:numFmt w:val="bullet"/>
      <w:lvlText w:val="-"/>
      <w:lvlJc w:val="left"/>
      <w:pPr>
        <w:ind w:left="1800" w:hanging="720"/>
      </w:pPr>
      <w:rPr>
        <w:rFonts w:ascii="Calibri" w:eastAsia="DengXia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E686C"/>
    <w:multiLevelType w:val="hybridMultilevel"/>
    <w:tmpl w:val="A4CA5492"/>
    <w:lvl w:ilvl="0" w:tplc="F33E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027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2A7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CF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64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4C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C5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522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C5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16260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F192E"/>
    <w:multiLevelType w:val="hybridMultilevel"/>
    <w:tmpl w:val="62420022"/>
    <w:lvl w:ilvl="0" w:tplc="85FCB7E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E1054E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AA84338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0A66B7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4752833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8F8DDB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C605FF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35288C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E36265C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5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81ADE"/>
    <w:multiLevelType w:val="hybridMultilevel"/>
    <w:tmpl w:val="EE802CB6"/>
    <w:lvl w:ilvl="0" w:tplc="A9E8C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F6E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24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22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EC1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C6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16D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E0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3B2E8D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3"/>
  </w:num>
  <w:num w:numId="9">
    <w:abstractNumId w:val="24"/>
  </w:num>
  <w:num w:numId="10">
    <w:abstractNumId w:val="21"/>
  </w:num>
  <w:num w:numId="11">
    <w:abstractNumId w:val="19"/>
  </w:num>
  <w:num w:numId="12">
    <w:abstractNumId w:val="11"/>
  </w:num>
  <w:num w:numId="13">
    <w:abstractNumId w:val="30"/>
  </w:num>
  <w:num w:numId="14">
    <w:abstractNumId w:val="18"/>
  </w:num>
  <w:num w:numId="15">
    <w:abstractNumId w:val="9"/>
  </w:num>
  <w:num w:numId="16">
    <w:abstractNumId w:val="42"/>
  </w:num>
  <w:num w:numId="17">
    <w:abstractNumId w:val="36"/>
  </w:num>
  <w:num w:numId="18">
    <w:abstractNumId w:val="12"/>
  </w:num>
  <w:num w:numId="19">
    <w:abstractNumId w:val="8"/>
  </w:num>
  <w:num w:numId="20">
    <w:abstractNumId w:val="32"/>
  </w:num>
  <w:num w:numId="21">
    <w:abstractNumId w:val="13"/>
  </w:num>
  <w:num w:numId="22">
    <w:abstractNumId w:val="37"/>
  </w:num>
  <w:num w:numId="23">
    <w:abstractNumId w:val="31"/>
  </w:num>
  <w:num w:numId="24">
    <w:abstractNumId w:val="28"/>
  </w:num>
  <w:num w:numId="25">
    <w:abstractNumId w:val="35"/>
  </w:num>
  <w:num w:numId="26">
    <w:abstractNumId w:val="27"/>
  </w:num>
  <w:num w:numId="27">
    <w:abstractNumId w:val="22"/>
  </w:num>
  <w:num w:numId="28">
    <w:abstractNumId w:val="45"/>
  </w:num>
  <w:num w:numId="29">
    <w:abstractNumId w:val="44"/>
  </w:num>
  <w:num w:numId="30">
    <w:abstractNumId w:val="14"/>
  </w:num>
  <w:num w:numId="31">
    <w:abstractNumId w:val="23"/>
  </w:num>
  <w:num w:numId="32">
    <w:abstractNumId w:val="17"/>
  </w:num>
  <w:num w:numId="33">
    <w:abstractNumId w:val="40"/>
  </w:num>
  <w:num w:numId="34">
    <w:abstractNumId w:val="39"/>
  </w:num>
  <w:num w:numId="35">
    <w:abstractNumId w:val="7"/>
  </w:num>
  <w:num w:numId="36">
    <w:abstractNumId w:val="16"/>
  </w:num>
  <w:num w:numId="37">
    <w:abstractNumId w:val="20"/>
  </w:num>
  <w:num w:numId="38">
    <w:abstractNumId w:val="15"/>
  </w:num>
  <w:num w:numId="39">
    <w:abstractNumId w:val="29"/>
  </w:num>
  <w:num w:numId="40">
    <w:abstractNumId w:val="38"/>
  </w:num>
  <w:num w:numId="41">
    <w:abstractNumId w:val="43"/>
  </w:num>
  <w:num w:numId="42">
    <w:abstractNumId w:val="10"/>
  </w:num>
  <w:num w:numId="43">
    <w:abstractNumId w:val="34"/>
  </w:num>
  <w:num w:numId="44">
    <w:abstractNumId w:val="26"/>
  </w:num>
  <w:num w:numId="45">
    <w:abstractNumId w:val="41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6AD"/>
    <w:rsid w:val="00003838"/>
    <w:rsid w:val="00016A6A"/>
    <w:rsid w:val="00017D88"/>
    <w:rsid w:val="00021751"/>
    <w:rsid w:val="00021CED"/>
    <w:rsid w:val="00025A7B"/>
    <w:rsid w:val="000262B9"/>
    <w:rsid w:val="000279F4"/>
    <w:rsid w:val="00032669"/>
    <w:rsid w:val="00033C55"/>
    <w:rsid w:val="0003433A"/>
    <w:rsid w:val="000360C4"/>
    <w:rsid w:val="00036276"/>
    <w:rsid w:val="00037A84"/>
    <w:rsid w:val="00037C6B"/>
    <w:rsid w:val="00044635"/>
    <w:rsid w:val="000454A9"/>
    <w:rsid w:val="00050AEF"/>
    <w:rsid w:val="00050DE1"/>
    <w:rsid w:val="00050E2D"/>
    <w:rsid w:val="00052300"/>
    <w:rsid w:val="000545B1"/>
    <w:rsid w:val="0005470A"/>
    <w:rsid w:val="0006136D"/>
    <w:rsid w:val="00067153"/>
    <w:rsid w:val="000729F8"/>
    <w:rsid w:val="00074F4A"/>
    <w:rsid w:val="0007591E"/>
    <w:rsid w:val="00077EB3"/>
    <w:rsid w:val="00082342"/>
    <w:rsid w:val="00082938"/>
    <w:rsid w:val="000831CC"/>
    <w:rsid w:val="000841FD"/>
    <w:rsid w:val="000862A4"/>
    <w:rsid w:val="00086EE6"/>
    <w:rsid w:val="00086F92"/>
    <w:rsid w:val="000908D9"/>
    <w:rsid w:val="00090ACB"/>
    <w:rsid w:val="00091207"/>
    <w:rsid w:val="00093510"/>
    <w:rsid w:val="00093D33"/>
    <w:rsid w:val="00095485"/>
    <w:rsid w:val="0009652F"/>
    <w:rsid w:val="00096C13"/>
    <w:rsid w:val="000A1CFC"/>
    <w:rsid w:val="000A2B19"/>
    <w:rsid w:val="000A567D"/>
    <w:rsid w:val="000A5FBF"/>
    <w:rsid w:val="000A643B"/>
    <w:rsid w:val="000B0067"/>
    <w:rsid w:val="000B180A"/>
    <w:rsid w:val="000B33FF"/>
    <w:rsid w:val="000B3FA1"/>
    <w:rsid w:val="000B5F34"/>
    <w:rsid w:val="000C2448"/>
    <w:rsid w:val="000C529A"/>
    <w:rsid w:val="000C5610"/>
    <w:rsid w:val="000C678D"/>
    <w:rsid w:val="000C6D52"/>
    <w:rsid w:val="000C7BCA"/>
    <w:rsid w:val="000D060E"/>
    <w:rsid w:val="000D18EC"/>
    <w:rsid w:val="000D3010"/>
    <w:rsid w:val="000D6FDD"/>
    <w:rsid w:val="000E0045"/>
    <w:rsid w:val="000E0995"/>
    <w:rsid w:val="000E0A10"/>
    <w:rsid w:val="000E26BD"/>
    <w:rsid w:val="000E4512"/>
    <w:rsid w:val="000E596C"/>
    <w:rsid w:val="000E7763"/>
    <w:rsid w:val="000F0A52"/>
    <w:rsid w:val="000F4E48"/>
    <w:rsid w:val="000F502F"/>
    <w:rsid w:val="000F519D"/>
    <w:rsid w:val="000F5839"/>
    <w:rsid w:val="000F65D1"/>
    <w:rsid w:val="000F7ECB"/>
    <w:rsid w:val="001032B8"/>
    <w:rsid w:val="0010618D"/>
    <w:rsid w:val="00106E03"/>
    <w:rsid w:val="00107590"/>
    <w:rsid w:val="001107EB"/>
    <w:rsid w:val="00112950"/>
    <w:rsid w:val="001144FC"/>
    <w:rsid w:val="00115D5B"/>
    <w:rsid w:val="00116429"/>
    <w:rsid w:val="0012061D"/>
    <w:rsid w:val="00121058"/>
    <w:rsid w:val="001214AE"/>
    <w:rsid w:val="00122190"/>
    <w:rsid w:val="0012244D"/>
    <w:rsid w:val="001226E3"/>
    <w:rsid w:val="0012277A"/>
    <w:rsid w:val="00124C0A"/>
    <w:rsid w:val="00125A65"/>
    <w:rsid w:val="0012615B"/>
    <w:rsid w:val="00126E1A"/>
    <w:rsid w:val="00131AFF"/>
    <w:rsid w:val="00134989"/>
    <w:rsid w:val="001351EB"/>
    <w:rsid w:val="00136499"/>
    <w:rsid w:val="00136800"/>
    <w:rsid w:val="00141D31"/>
    <w:rsid w:val="001448F1"/>
    <w:rsid w:val="00144FDD"/>
    <w:rsid w:val="0014580A"/>
    <w:rsid w:val="0014704B"/>
    <w:rsid w:val="001512D7"/>
    <w:rsid w:val="0015419D"/>
    <w:rsid w:val="00155439"/>
    <w:rsid w:val="001565F3"/>
    <w:rsid w:val="00157012"/>
    <w:rsid w:val="00157871"/>
    <w:rsid w:val="00161C73"/>
    <w:rsid w:val="00161DDE"/>
    <w:rsid w:val="00164921"/>
    <w:rsid w:val="00166E70"/>
    <w:rsid w:val="00171186"/>
    <w:rsid w:val="0018195F"/>
    <w:rsid w:val="00182E6B"/>
    <w:rsid w:val="00183976"/>
    <w:rsid w:val="0018644C"/>
    <w:rsid w:val="00190CAB"/>
    <w:rsid w:val="00194778"/>
    <w:rsid w:val="001966C3"/>
    <w:rsid w:val="00196ECC"/>
    <w:rsid w:val="00197078"/>
    <w:rsid w:val="00197BCB"/>
    <w:rsid w:val="001A0EE5"/>
    <w:rsid w:val="001A29C2"/>
    <w:rsid w:val="001A4F4F"/>
    <w:rsid w:val="001A7FF7"/>
    <w:rsid w:val="001B0269"/>
    <w:rsid w:val="001B3183"/>
    <w:rsid w:val="001B4872"/>
    <w:rsid w:val="001C1F78"/>
    <w:rsid w:val="001C34F5"/>
    <w:rsid w:val="001C405E"/>
    <w:rsid w:val="001C4702"/>
    <w:rsid w:val="001C5F8F"/>
    <w:rsid w:val="001C79EF"/>
    <w:rsid w:val="001D084B"/>
    <w:rsid w:val="001D088A"/>
    <w:rsid w:val="001D4399"/>
    <w:rsid w:val="001D6888"/>
    <w:rsid w:val="001E4305"/>
    <w:rsid w:val="001E5436"/>
    <w:rsid w:val="001E5535"/>
    <w:rsid w:val="001E6D53"/>
    <w:rsid w:val="001E7108"/>
    <w:rsid w:val="001F3003"/>
    <w:rsid w:val="001F3440"/>
    <w:rsid w:val="001F76E9"/>
    <w:rsid w:val="002004BB"/>
    <w:rsid w:val="00200596"/>
    <w:rsid w:val="00200CA3"/>
    <w:rsid w:val="00201520"/>
    <w:rsid w:val="00201FB4"/>
    <w:rsid w:val="00202BCD"/>
    <w:rsid w:val="00203D36"/>
    <w:rsid w:val="00204776"/>
    <w:rsid w:val="00207069"/>
    <w:rsid w:val="00213D28"/>
    <w:rsid w:val="00214260"/>
    <w:rsid w:val="00214691"/>
    <w:rsid w:val="00214B13"/>
    <w:rsid w:val="00215E1E"/>
    <w:rsid w:val="00216428"/>
    <w:rsid w:val="0021675B"/>
    <w:rsid w:val="002167A7"/>
    <w:rsid w:val="00222D66"/>
    <w:rsid w:val="00226B78"/>
    <w:rsid w:val="00227A68"/>
    <w:rsid w:val="00232C9F"/>
    <w:rsid w:val="00233D80"/>
    <w:rsid w:val="00236397"/>
    <w:rsid w:val="00237386"/>
    <w:rsid w:val="002406ED"/>
    <w:rsid w:val="00240F55"/>
    <w:rsid w:val="002414AB"/>
    <w:rsid w:val="00241773"/>
    <w:rsid w:val="00241C49"/>
    <w:rsid w:val="00244785"/>
    <w:rsid w:val="00245711"/>
    <w:rsid w:val="002476C8"/>
    <w:rsid w:val="00247EEC"/>
    <w:rsid w:val="00250880"/>
    <w:rsid w:val="002511BA"/>
    <w:rsid w:val="00251CFA"/>
    <w:rsid w:val="0025273D"/>
    <w:rsid w:val="002538F5"/>
    <w:rsid w:val="00253CE9"/>
    <w:rsid w:val="002575A2"/>
    <w:rsid w:val="00257E64"/>
    <w:rsid w:val="0026064B"/>
    <w:rsid w:val="002611AF"/>
    <w:rsid w:val="002611B2"/>
    <w:rsid w:val="00264730"/>
    <w:rsid w:val="0027004A"/>
    <w:rsid w:val="002702A8"/>
    <w:rsid w:val="0027089F"/>
    <w:rsid w:val="00271236"/>
    <w:rsid w:val="002715F5"/>
    <w:rsid w:val="00272536"/>
    <w:rsid w:val="00274BED"/>
    <w:rsid w:val="002777A3"/>
    <w:rsid w:val="00277E9D"/>
    <w:rsid w:val="00281A25"/>
    <w:rsid w:val="00281D07"/>
    <w:rsid w:val="002820E8"/>
    <w:rsid w:val="00282884"/>
    <w:rsid w:val="00283B8B"/>
    <w:rsid w:val="00283BC3"/>
    <w:rsid w:val="00283C08"/>
    <w:rsid w:val="00284DAD"/>
    <w:rsid w:val="00287492"/>
    <w:rsid w:val="00293E95"/>
    <w:rsid w:val="002960BC"/>
    <w:rsid w:val="002977D9"/>
    <w:rsid w:val="002A08FE"/>
    <w:rsid w:val="002A1248"/>
    <w:rsid w:val="002A1C01"/>
    <w:rsid w:val="002A24AD"/>
    <w:rsid w:val="002A4AEF"/>
    <w:rsid w:val="002A6333"/>
    <w:rsid w:val="002A7A5E"/>
    <w:rsid w:val="002B09A1"/>
    <w:rsid w:val="002B19E4"/>
    <w:rsid w:val="002B2E20"/>
    <w:rsid w:val="002B3365"/>
    <w:rsid w:val="002B3F06"/>
    <w:rsid w:val="002B538F"/>
    <w:rsid w:val="002B5C0E"/>
    <w:rsid w:val="002B5D34"/>
    <w:rsid w:val="002B76BD"/>
    <w:rsid w:val="002C047D"/>
    <w:rsid w:val="002C1092"/>
    <w:rsid w:val="002C2394"/>
    <w:rsid w:val="002C29C2"/>
    <w:rsid w:val="002C3E54"/>
    <w:rsid w:val="002C527D"/>
    <w:rsid w:val="002C634D"/>
    <w:rsid w:val="002C65B6"/>
    <w:rsid w:val="002D101F"/>
    <w:rsid w:val="002D25B3"/>
    <w:rsid w:val="002D4CC7"/>
    <w:rsid w:val="002D4FBE"/>
    <w:rsid w:val="002D6A81"/>
    <w:rsid w:val="002D7AAE"/>
    <w:rsid w:val="002E21A4"/>
    <w:rsid w:val="002E2FD5"/>
    <w:rsid w:val="002E385A"/>
    <w:rsid w:val="002E5C9C"/>
    <w:rsid w:val="002E6E30"/>
    <w:rsid w:val="002E7011"/>
    <w:rsid w:val="002F067D"/>
    <w:rsid w:val="002F0FC5"/>
    <w:rsid w:val="002F1C8C"/>
    <w:rsid w:val="002F28ED"/>
    <w:rsid w:val="002F2E44"/>
    <w:rsid w:val="00302029"/>
    <w:rsid w:val="003026B7"/>
    <w:rsid w:val="00302E72"/>
    <w:rsid w:val="00305EFE"/>
    <w:rsid w:val="00305FF5"/>
    <w:rsid w:val="00306902"/>
    <w:rsid w:val="00307417"/>
    <w:rsid w:val="0030770F"/>
    <w:rsid w:val="003103F9"/>
    <w:rsid w:val="00313B0C"/>
    <w:rsid w:val="00315FBE"/>
    <w:rsid w:val="00316861"/>
    <w:rsid w:val="003201C0"/>
    <w:rsid w:val="00322041"/>
    <w:rsid w:val="00324D06"/>
    <w:rsid w:val="00326AA4"/>
    <w:rsid w:val="00330265"/>
    <w:rsid w:val="00330408"/>
    <w:rsid w:val="00331175"/>
    <w:rsid w:val="00333C34"/>
    <w:rsid w:val="00340044"/>
    <w:rsid w:val="0034342D"/>
    <w:rsid w:val="00345188"/>
    <w:rsid w:val="003461A5"/>
    <w:rsid w:val="0034635A"/>
    <w:rsid w:val="003472A9"/>
    <w:rsid w:val="003476B3"/>
    <w:rsid w:val="00350AFC"/>
    <w:rsid w:val="00351661"/>
    <w:rsid w:val="00351AFF"/>
    <w:rsid w:val="003531F2"/>
    <w:rsid w:val="00355968"/>
    <w:rsid w:val="00355C63"/>
    <w:rsid w:val="00363A08"/>
    <w:rsid w:val="00365972"/>
    <w:rsid w:val="003665F7"/>
    <w:rsid w:val="00367B3C"/>
    <w:rsid w:val="00373CF4"/>
    <w:rsid w:val="00375AA5"/>
    <w:rsid w:val="00376A9E"/>
    <w:rsid w:val="003772E0"/>
    <w:rsid w:val="00377E5A"/>
    <w:rsid w:val="00377E88"/>
    <w:rsid w:val="00382146"/>
    <w:rsid w:val="0038376D"/>
    <w:rsid w:val="00384307"/>
    <w:rsid w:val="00384BD5"/>
    <w:rsid w:val="003859D6"/>
    <w:rsid w:val="0038682B"/>
    <w:rsid w:val="0038770D"/>
    <w:rsid w:val="00391BA5"/>
    <w:rsid w:val="00391C66"/>
    <w:rsid w:val="00394C69"/>
    <w:rsid w:val="00395410"/>
    <w:rsid w:val="0039622F"/>
    <w:rsid w:val="00396454"/>
    <w:rsid w:val="00396EA3"/>
    <w:rsid w:val="00397FE3"/>
    <w:rsid w:val="003A0AC3"/>
    <w:rsid w:val="003A13FC"/>
    <w:rsid w:val="003A1D5C"/>
    <w:rsid w:val="003A38C4"/>
    <w:rsid w:val="003A43B2"/>
    <w:rsid w:val="003A4CD3"/>
    <w:rsid w:val="003B1188"/>
    <w:rsid w:val="003B1398"/>
    <w:rsid w:val="003B4BF2"/>
    <w:rsid w:val="003B5C96"/>
    <w:rsid w:val="003B67D9"/>
    <w:rsid w:val="003B6F17"/>
    <w:rsid w:val="003B7DF7"/>
    <w:rsid w:val="003C3383"/>
    <w:rsid w:val="003C6DDF"/>
    <w:rsid w:val="003D35F0"/>
    <w:rsid w:val="003D4F3B"/>
    <w:rsid w:val="003D54AC"/>
    <w:rsid w:val="003D5D26"/>
    <w:rsid w:val="003E026E"/>
    <w:rsid w:val="003E18EA"/>
    <w:rsid w:val="003E4CBC"/>
    <w:rsid w:val="003E722B"/>
    <w:rsid w:val="003F00A6"/>
    <w:rsid w:val="003F0655"/>
    <w:rsid w:val="003F0660"/>
    <w:rsid w:val="003F1B89"/>
    <w:rsid w:val="003F2F25"/>
    <w:rsid w:val="003F3B21"/>
    <w:rsid w:val="003F6DA5"/>
    <w:rsid w:val="00403607"/>
    <w:rsid w:val="00403F3D"/>
    <w:rsid w:val="00407631"/>
    <w:rsid w:val="00411930"/>
    <w:rsid w:val="004127B2"/>
    <w:rsid w:val="00414CE5"/>
    <w:rsid w:val="0041551E"/>
    <w:rsid w:val="00424E71"/>
    <w:rsid w:val="00426924"/>
    <w:rsid w:val="00432734"/>
    <w:rsid w:val="00432B90"/>
    <w:rsid w:val="00435B76"/>
    <w:rsid w:val="00436397"/>
    <w:rsid w:val="00437F53"/>
    <w:rsid w:val="004433F4"/>
    <w:rsid w:val="00443818"/>
    <w:rsid w:val="004444AB"/>
    <w:rsid w:val="00446F99"/>
    <w:rsid w:val="00453937"/>
    <w:rsid w:val="00453BD8"/>
    <w:rsid w:val="004541E5"/>
    <w:rsid w:val="0045428D"/>
    <w:rsid w:val="004544D6"/>
    <w:rsid w:val="00454524"/>
    <w:rsid w:val="0045483C"/>
    <w:rsid w:val="00457F94"/>
    <w:rsid w:val="004609D7"/>
    <w:rsid w:val="00461D8F"/>
    <w:rsid w:val="00462017"/>
    <w:rsid w:val="00464DD3"/>
    <w:rsid w:val="0046548B"/>
    <w:rsid w:val="00466083"/>
    <w:rsid w:val="004673F2"/>
    <w:rsid w:val="00471253"/>
    <w:rsid w:val="004745A1"/>
    <w:rsid w:val="0047488B"/>
    <w:rsid w:val="00474FE5"/>
    <w:rsid w:val="004751D9"/>
    <w:rsid w:val="00476AA3"/>
    <w:rsid w:val="00481250"/>
    <w:rsid w:val="00484A20"/>
    <w:rsid w:val="00484B67"/>
    <w:rsid w:val="00493100"/>
    <w:rsid w:val="004942EA"/>
    <w:rsid w:val="00496F77"/>
    <w:rsid w:val="00496FBC"/>
    <w:rsid w:val="004976DB"/>
    <w:rsid w:val="004A7042"/>
    <w:rsid w:val="004B3FC9"/>
    <w:rsid w:val="004C1484"/>
    <w:rsid w:val="004C1DE2"/>
    <w:rsid w:val="004C22E6"/>
    <w:rsid w:val="004C5497"/>
    <w:rsid w:val="004D01C2"/>
    <w:rsid w:val="004D0877"/>
    <w:rsid w:val="004D0D20"/>
    <w:rsid w:val="004D17AA"/>
    <w:rsid w:val="004D1AA2"/>
    <w:rsid w:val="004D252A"/>
    <w:rsid w:val="004D25D0"/>
    <w:rsid w:val="004D3585"/>
    <w:rsid w:val="004D43C9"/>
    <w:rsid w:val="004D5395"/>
    <w:rsid w:val="004D59D7"/>
    <w:rsid w:val="004D5B80"/>
    <w:rsid w:val="004E0FC2"/>
    <w:rsid w:val="004E1E83"/>
    <w:rsid w:val="004E46B1"/>
    <w:rsid w:val="004E7381"/>
    <w:rsid w:val="004E7528"/>
    <w:rsid w:val="004F12D3"/>
    <w:rsid w:val="004F2ED2"/>
    <w:rsid w:val="004F3CDF"/>
    <w:rsid w:val="004F4CD0"/>
    <w:rsid w:val="004F51F9"/>
    <w:rsid w:val="004F6C74"/>
    <w:rsid w:val="00502F51"/>
    <w:rsid w:val="005037CA"/>
    <w:rsid w:val="005101F1"/>
    <w:rsid w:val="00511159"/>
    <w:rsid w:val="005116D8"/>
    <w:rsid w:val="005120D5"/>
    <w:rsid w:val="0051435C"/>
    <w:rsid w:val="005145D0"/>
    <w:rsid w:val="0051697F"/>
    <w:rsid w:val="00517EEB"/>
    <w:rsid w:val="005201D6"/>
    <w:rsid w:val="00520A12"/>
    <w:rsid w:val="00520D91"/>
    <w:rsid w:val="0052788D"/>
    <w:rsid w:val="00527894"/>
    <w:rsid w:val="00532DE4"/>
    <w:rsid w:val="005341AC"/>
    <w:rsid w:val="00534C0E"/>
    <w:rsid w:val="00536405"/>
    <w:rsid w:val="005377E8"/>
    <w:rsid w:val="00537C27"/>
    <w:rsid w:val="00540001"/>
    <w:rsid w:val="00543517"/>
    <w:rsid w:val="005445A3"/>
    <w:rsid w:val="005520D7"/>
    <w:rsid w:val="00552796"/>
    <w:rsid w:val="005536D9"/>
    <w:rsid w:val="005540DA"/>
    <w:rsid w:val="00556610"/>
    <w:rsid w:val="0056194B"/>
    <w:rsid w:val="00562430"/>
    <w:rsid w:val="005626D4"/>
    <w:rsid w:val="005626F6"/>
    <w:rsid w:val="00562DA2"/>
    <w:rsid w:val="00573783"/>
    <w:rsid w:val="00575AB9"/>
    <w:rsid w:val="005839AE"/>
    <w:rsid w:val="005842F3"/>
    <w:rsid w:val="00585355"/>
    <w:rsid w:val="00590181"/>
    <w:rsid w:val="00590F86"/>
    <w:rsid w:val="00591B47"/>
    <w:rsid w:val="005923E2"/>
    <w:rsid w:val="0059257A"/>
    <w:rsid w:val="0059379A"/>
    <w:rsid w:val="00596164"/>
    <w:rsid w:val="005963E8"/>
    <w:rsid w:val="0059794A"/>
    <w:rsid w:val="00597FAA"/>
    <w:rsid w:val="005A0708"/>
    <w:rsid w:val="005A0F40"/>
    <w:rsid w:val="005A18F4"/>
    <w:rsid w:val="005A2804"/>
    <w:rsid w:val="005A5500"/>
    <w:rsid w:val="005A55F0"/>
    <w:rsid w:val="005B03DB"/>
    <w:rsid w:val="005B0573"/>
    <w:rsid w:val="005B06D5"/>
    <w:rsid w:val="005B1326"/>
    <w:rsid w:val="005B16F2"/>
    <w:rsid w:val="005B2FFD"/>
    <w:rsid w:val="005B3F3F"/>
    <w:rsid w:val="005B4A28"/>
    <w:rsid w:val="005B4AD4"/>
    <w:rsid w:val="005B534C"/>
    <w:rsid w:val="005B7C20"/>
    <w:rsid w:val="005C0002"/>
    <w:rsid w:val="005C4386"/>
    <w:rsid w:val="005C6DDC"/>
    <w:rsid w:val="005D0AAB"/>
    <w:rsid w:val="005D1530"/>
    <w:rsid w:val="005D17DB"/>
    <w:rsid w:val="005D3879"/>
    <w:rsid w:val="005D4B10"/>
    <w:rsid w:val="005D684A"/>
    <w:rsid w:val="005D7129"/>
    <w:rsid w:val="005E1DB3"/>
    <w:rsid w:val="005E2B0B"/>
    <w:rsid w:val="005E4466"/>
    <w:rsid w:val="005E4691"/>
    <w:rsid w:val="005E4806"/>
    <w:rsid w:val="005E57F3"/>
    <w:rsid w:val="005E5F45"/>
    <w:rsid w:val="005E7104"/>
    <w:rsid w:val="005F023D"/>
    <w:rsid w:val="005F0FEA"/>
    <w:rsid w:val="005F1DC7"/>
    <w:rsid w:val="005F33D7"/>
    <w:rsid w:val="005F35A7"/>
    <w:rsid w:val="00600A82"/>
    <w:rsid w:val="00603034"/>
    <w:rsid w:val="006031F0"/>
    <w:rsid w:val="00603309"/>
    <w:rsid w:val="00603ADA"/>
    <w:rsid w:val="0060402D"/>
    <w:rsid w:val="006045AC"/>
    <w:rsid w:val="00604D34"/>
    <w:rsid w:val="00606A5C"/>
    <w:rsid w:val="00616060"/>
    <w:rsid w:val="0061777F"/>
    <w:rsid w:val="00620F67"/>
    <w:rsid w:val="00624AAF"/>
    <w:rsid w:val="006251CE"/>
    <w:rsid w:val="006270FD"/>
    <w:rsid w:val="0063129C"/>
    <w:rsid w:val="00644276"/>
    <w:rsid w:val="00645CE8"/>
    <w:rsid w:val="00652416"/>
    <w:rsid w:val="00653601"/>
    <w:rsid w:val="006611A8"/>
    <w:rsid w:val="006616BE"/>
    <w:rsid w:val="00662D65"/>
    <w:rsid w:val="00663E54"/>
    <w:rsid w:val="006644C5"/>
    <w:rsid w:val="00664963"/>
    <w:rsid w:val="0066674C"/>
    <w:rsid w:val="00667BD9"/>
    <w:rsid w:val="00673611"/>
    <w:rsid w:val="006741F1"/>
    <w:rsid w:val="00674D9B"/>
    <w:rsid w:val="006753ED"/>
    <w:rsid w:val="006764B8"/>
    <w:rsid w:val="0067670F"/>
    <w:rsid w:val="00680ACB"/>
    <w:rsid w:val="006834CE"/>
    <w:rsid w:val="006838F6"/>
    <w:rsid w:val="00685CEC"/>
    <w:rsid w:val="00685DCE"/>
    <w:rsid w:val="006873F0"/>
    <w:rsid w:val="00690A27"/>
    <w:rsid w:val="00691155"/>
    <w:rsid w:val="00691500"/>
    <w:rsid w:val="00693267"/>
    <w:rsid w:val="00694771"/>
    <w:rsid w:val="00695F3B"/>
    <w:rsid w:val="006A204C"/>
    <w:rsid w:val="006A2219"/>
    <w:rsid w:val="006A3DD3"/>
    <w:rsid w:val="006A55B4"/>
    <w:rsid w:val="006A79E2"/>
    <w:rsid w:val="006B3E20"/>
    <w:rsid w:val="006B425B"/>
    <w:rsid w:val="006B4A0C"/>
    <w:rsid w:val="006B592B"/>
    <w:rsid w:val="006B7A75"/>
    <w:rsid w:val="006B7CCA"/>
    <w:rsid w:val="006C0280"/>
    <w:rsid w:val="006C2621"/>
    <w:rsid w:val="006C2F07"/>
    <w:rsid w:val="006C3160"/>
    <w:rsid w:val="006C35DE"/>
    <w:rsid w:val="006C65AE"/>
    <w:rsid w:val="006D1B20"/>
    <w:rsid w:val="006D244C"/>
    <w:rsid w:val="006D3C3F"/>
    <w:rsid w:val="006D53EB"/>
    <w:rsid w:val="006D5E7B"/>
    <w:rsid w:val="006D7134"/>
    <w:rsid w:val="006E274D"/>
    <w:rsid w:val="006E2797"/>
    <w:rsid w:val="006E3ECC"/>
    <w:rsid w:val="006E71DD"/>
    <w:rsid w:val="006E7654"/>
    <w:rsid w:val="006F083C"/>
    <w:rsid w:val="006F1C71"/>
    <w:rsid w:val="006F2300"/>
    <w:rsid w:val="006F79D4"/>
    <w:rsid w:val="007009E6"/>
    <w:rsid w:val="00700E36"/>
    <w:rsid w:val="00700E78"/>
    <w:rsid w:val="00700ED9"/>
    <w:rsid w:val="00711DC3"/>
    <w:rsid w:val="00713F1E"/>
    <w:rsid w:val="00721F34"/>
    <w:rsid w:val="00723374"/>
    <w:rsid w:val="007244F1"/>
    <w:rsid w:val="007254B7"/>
    <w:rsid w:val="00730D77"/>
    <w:rsid w:val="0073309A"/>
    <w:rsid w:val="00733CD6"/>
    <w:rsid w:val="00734D31"/>
    <w:rsid w:val="00741016"/>
    <w:rsid w:val="00741D9B"/>
    <w:rsid w:val="00742615"/>
    <w:rsid w:val="0074287E"/>
    <w:rsid w:val="007477B0"/>
    <w:rsid w:val="0075064D"/>
    <w:rsid w:val="00751878"/>
    <w:rsid w:val="00752C30"/>
    <w:rsid w:val="00753824"/>
    <w:rsid w:val="00757789"/>
    <w:rsid w:val="00757E61"/>
    <w:rsid w:val="00760CA9"/>
    <w:rsid w:val="00764498"/>
    <w:rsid w:val="00764DB5"/>
    <w:rsid w:val="007665DE"/>
    <w:rsid w:val="007672E5"/>
    <w:rsid w:val="0077109F"/>
    <w:rsid w:val="00771B3C"/>
    <w:rsid w:val="00774F6F"/>
    <w:rsid w:val="007816A2"/>
    <w:rsid w:val="007869C7"/>
    <w:rsid w:val="00791CE3"/>
    <w:rsid w:val="00792165"/>
    <w:rsid w:val="00795AC4"/>
    <w:rsid w:val="00796BE7"/>
    <w:rsid w:val="007A1A88"/>
    <w:rsid w:val="007A3AE1"/>
    <w:rsid w:val="007A4761"/>
    <w:rsid w:val="007A52BA"/>
    <w:rsid w:val="007A5FE3"/>
    <w:rsid w:val="007A64BA"/>
    <w:rsid w:val="007A6636"/>
    <w:rsid w:val="007A79A8"/>
    <w:rsid w:val="007B0169"/>
    <w:rsid w:val="007B13F9"/>
    <w:rsid w:val="007B2994"/>
    <w:rsid w:val="007B2F5D"/>
    <w:rsid w:val="007B3FB6"/>
    <w:rsid w:val="007B605F"/>
    <w:rsid w:val="007B6FCF"/>
    <w:rsid w:val="007B7B49"/>
    <w:rsid w:val="007C195C"/>
    <w:rsid w:val="007C3B33"/>
    <w:rsid w:val="007C56DA"/>
    <w:rsid w:val="007C5731"/>
    <w:rsid w:val="007C5A84"/>
    <w:rsid w:val="007C6050"/>
    <w:rsid w:val="007C786C"/>
    <w:rsid w:val="007D110E"/>
    <w:rsid w:val="007D7CF1"/>
    <w:rsid w:val="007D7F6F"/>
    <w:rsid w:val="007E2600"/>
    <w:rsid w:val="007E450D"/>
    <w:rsid w:val="007E62D2"/>
    <w:rsid w:val="007E62DA"/>
    <w:rsid w:val="007E7723"/>
    <w:rsid w:val="007F0D6C"/>
    <w:rsid w:val="007F3138"/>
    <w:rsid w:val="007F392F"/>
    <w:rsid w:val="007F568A"/>
    <w:rsid w:val="007F5A2D"/>
    <w:rsid w:val="00800ECE"/>
    <w:rsid w:val="0080109A"/>
    <w:rsid w:val="00801365"/>
    <w:rsid w:val="008022BE"/>
    <w:rsid w:val="00802AE0"/>
    <w:rsid w:val="0080320A"/>
    <w:rsid w:val="00804637"/>
    <w:rsid w:val="0080596C"/>
    <w:rsid w:val="00812195"/>
    <w:rsid w:val="008138B1"/>
    <w:rsid w:val="00814C4F"/>
    <w:rsid w:val="008179AE"/>
    <w:rsid w:val="00822036"/>
    <w:rsid w:val="00823239"/>
    <w:rsid w:val="0082323B"/>
    <w:rsid w:val="00824EA9"/>
    <w:rsid w:val="00825A33"/>
    <w:rsid w:val="008278B8"/>
    <w:rsid w:val="00830921"/>
    <w:rsid w:val="00830C2E"/>
    <w:rsid w:val="00841F46"/>
    <w:rsid w:val="00842B45"/>
    <w:rsid w:val="00843682"/>
    <w:rsid w:val="00843945"/>
    <w:rsid w:val="00850213"/>
    <w:rsid w:val="00850693"/>
    <w:rsid w:val="008512BD"/>
    <w:rsid w:val="00851775"/>
    <w:rsid w:val="0085246D"/>
    <w:rsid w:val="00854C7E"/>
    <w:rsid w:val="00855207"/>
    <w:rsid w:val="00856003"/>
    <w:rsid w:val="00857854"/>
    <w:rsid w:val="0086309C"/>
    <w:rsid w:val="008630D5"/>
    <w:rsid w:val="00864A24"/>
    <w:rsid w:val="00867D9A"/>
    <w:rsid w:val="008705F8"/>
    <w:rsid w:val="008707B5"/>
    <w:rsid w:val="0087210A"/>
    <w:rsid w:val="008733CD"/>
    <w:rsid w:val="00874288"/>
    <w:rsid w:val="00874F22"/>
    <w:rsid w:val="00876152"/>
    <w:rsid w:val="00880489"/>
    <w:rsid w:val="008804CC"/>
    <w:rsid w:val="00880D6D"/>
    <w:rsid w:val="00881ABF"/>
    <w:rsid w:val="00884D40"/>
    <w:rsid w:val="008852B0"/>
    <w:rsid w:val="00885E3A"/>
    <w:rsid w:val="0088636F"/>
    <w:rsid w:val="0088748D"/>
    <w:rsid w:val="00887F14"/>
    <w:rsid w:val="008927BE"/>
    <w:rsid w:val="00897A4D"/>
    <w:rsid w:val="008A08CC"/>
    <w:rsid w:val="008A0DFB"/>
    <w:rsid w:val="008A12C4"/>
    <w:rsid w:val="008A2DB3"/>
    <w:rsid w:val="008A3824"/>
    <w:rsid w:val="008A3FFB"/>
    <w:rsid w:val="008A4C1E"/>
    <w:rsid w:val="008A779F"/>
    <w:rsid w:val="008B13C1"/>
    <w:rsid w:val="008B5B7D"/>
    <w:rsid w:val="008B7136"/>
    <w:rsid w:val="008C07B6"/>
    <w:rsid w:val="008C33C6"/>
    <w:rsid w:val="008C48DA"/>
    <w:rsid w:val="008D228D"/>
    <w:rsid w:val="008D305A"/>
    <w:rsid w:val="008D6395"/>
    <w:rsid w:val="008E0C53"/>
    <w:rsid w:val="008E1A41"/>
    <w:rsid w:val="008E4880"/>
    <w:rsid w:val="008E4929"/>
    <w:rsid w:val="008E4EBE"/>
    <w:rsid w:val="008E5B0B"/>
    <w:rsid w:val="008E6FB1"/>
    <w:rsid w:val="008F0624"/>
    <w:rsid w:val="008F09CE"/>
    <w:rsid w:val="008F0F3D"/>
    <w:rsid w:val="008F13B3"/>
    <w:rsid w:val="008F302B"/>
    <w:rsid w:val="008F3089"/>
    <w:rsid w:val="008F3EA8"/>
    <w:rsid w:val="008F5CF3"/>
    <w:rsid w:val="008F63B0"/>
    <w:rsid w:val="008F6BF8"/>
    <w:rsid w:val="008F7596"/>
    <w:rsid w:val="008F7CC2"/>
    <w:rsid w:val="00900B62"/>
    <w:rsid w:val="00901EB7"/>
    <w:rsid w:val="0090240B"/>
    <w:rsid w:val="00906CD4"/>
    <w:rsid w:val="00911841"/>
    <w:rsid w:val="009152FA"/>
    <w:rsid w:val="00915312"/>
    <w:rsid w:val="0091590B"/>
    <w:rsid w:val="00915B3B"/>
    <w:rsid w:val="00915C07"/>
    <w:rsid w:val="00920C9F"/>
    <w:rsid w:val="009220AF"/>
    <w:rsid w:val="00923C48"/>
    <w:rsid w:val="00930025"/>
    <w:rsid w:val="00931CF8"/>
    <w:rsid w:val="00934DE1"/>
    <w:rsid w:val="0094111E"/>
    <w:rsid w:val="00942815"/>
    <w:rsid w:val="00942F2A"/>
    <w:rsid w:val="00945006"/>
    <w:rsid w:val="009461B5"/>
    <w:rsid w:val="009531D5"/>
    <w:rsid w:val="00954279"/>
    <w:rsid w:val="00954657"/>
    <w:rsid w:val="00954D53"/>
    <w:rsid w:val="00956866"/>
    <w:rsid w:val="0096054F"/>
    <w:rsid w:val="00961F7B"/>
    <w:rsid w:val="00962566"/>
    <w:rsid w:val="009625CA"/>
    <w:rsid w:val="009673C2"/>
    <w:rsid w:val="00970373"/>
    <w:rsid w:val="0097566C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A046C"/>
    <w:rsid w:val="009A2557"/>
    <w:rsid w:val="009A47B2"/>
    <w:rsid w:val="009A7831"/>
    <w:rsid w:val="009B0424"/>
    <w:rsid w:val="009B100E"/>
    <w:rsid w:val="009B1337"/>
    <w:rsid w:val="009B2BBB"/>
    <w:rsid w:val="009B3F24"/>
    <w:rsid w:val="009B4544"/>
    <w:rsid w:val="009B6378"/>
    <w:rsid w:val="009C054C"/>
    <w:rsid w:val="009C3C2C"/>
    <w:rsid w:val="009C47F9"/>
    <w:rsid w:val="009D21B1"/>
    <w:rsid w:val="009D4962"/>
    <w:rsid w:val="009D51F8"/>
    <w:rsid w:val="009D6F57"/>
    <w:rsid w:val="009E08C2"/>
    <w:rsid w:val="009E0CF9"/>
    <w:rsid w:val="009E3A0F"/>
    <w:rsid w:val="009E3D4B"/>
    <w:rsid w:val="009E54DA"/>
    <w:rsid w:val="009E60F6"/>
    <w:rsid w:val="009E6A77"/>
    <w:rsid w:val="009E6C18"/>
    <w:rsid w:val="009E6DAC"/>
    <w:rsid w:val="009F2BFE"/>
    <w:rsid w:val="009F4856"/>
    <w:rsid w:val="009F4973"/>
    <w:rsid w:val="00A04C51"/>
    <w:rsid w:val="00A04F2A"/>
    <w:rsid w:val="00A10A40"/>
    <w:rsid w:val="00A11479"/>
    <w:rsid w:val="00A122B0"/>
    <w:rsid w:val="00A12DF2"/>
    <w:rsid w:val="00A14A07"/>
    <w:rsid w:val="00A1632A"/>
    <w:rsid w:val="00A167BE"/>
    <w:rsid w:val="00A173D4"/>
    <w:rsid w:val="00A17D67"/>
    <w:rsid w:val="00A22084"/>
    <w:rsid w:val="00A221E7"/>
    <w:rsid w:val="00A22F7B"/>
    <w:rsid w:val="00A26753"/>
    <w:rsid w:val="00A307F8"/>
    <w:rsid w:val="00A30923"/>
    <w:rsid w:val="00A405F6"/>
    <w:rsid w:val="00A40B2C"/>
    <w:rsid w:val="00A412E9"/>
    <w:rsid w:val="00A43E62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3DF1"/>
    <w:rsid w:val="00A55AB1"/>
    <w:rsid w:val="00A562F8"/>
    <w:rsid w:val="00A664CE"/>
    <w:rsid w:val="00A70E2B"/>
    <w:rsid w:val="00A73521"/>
    <w:rsid w:val="00A74D78"/>
    <w:rsid w:val="00A775B6"/>
    <w:rsid w:val="00A812C2"/>
    <w:rsid w:val="00A828F2"/>
    <w:rsid w:val="00A84EEC"/>
    <w:rsid w:val="00A859EE"/>
    <w:rsid w:val="00A92091"/>
    <w:rsid w:val="00A93465"/>
    <w:rsid w:val="00A946C5"/>
    <w:rsid w:val="00A948A5"/>
    <w:rsid w:val="00A9695D"/>
    <w:rsid w:val="00AA09EC"/>
    <w:rsid w:val="00AA108A"/>
    <w:rsid w:val="00AA2D4A"/>
    <w:rsid w:val="00AA2D60"/>
    <w:rsid w:val="00AA33EC"/>
    <w:rsid w:val="00AA53EF"/>
    <w:rsid w:val="00AA637F"/>
    <w:rsid w:val="00AA6C2D"/>
    <w:rsid w:val="00AB391C"/>
    <w:rsid w:val="00AB4EC4"/>
    <w:rsid w:val="00AB5396"/>
    <w:rsid w:val="00AB5F77"/>
    <w:rsid w:val="00AB6B26"/>
    <w:rsid w:val="00AB6DDF"/>
    <w:rsid w:val="00AC1C28"/>
    <w:rsid w:val="00AC33B4"/>
    <w:rsid w:val="00AC4EAB"/>
    <w:rsid w:val="00AC5640"/>
    <w:rsid w:val="00AC666E"/>
    <w:rsid w:val="00AD0094"/>
    <w:rsid w:val="00AD3A1E"/>
    <w:rsid w:val="00AD6423"/>
    <w:rsid w:val="00AD73C1"/>
    <w:rsid w:val="00AD768B"/>
    <w:rsid w:val="00AD7D8B"/>
    <w:rsid w:val="00AE0DB0"/>
    <w:rsid w:val="00AE1CAC"/>
    <w:rsid w:val="00AE2E97"/>
    <w:rsid w:val="00AE3A04"/>
    <w:rsid w:val="00AE3F85"/>
    <w:rsid w:val="00AE5963"/>
    <w:rsid w:val="00AF207C"/>
    <w:rsid w:val="00AF2933"/>
    <w:rsid w:val="00AF5CBA"/>
    <w:rsid w:val="00AF5E77"/>
    <w:rsid w:val="00AF6414"/>
    <w:rsid w:val="00AF657C"/>
    <w:rsid w:val="00AF67C1"/>
    <w:rsid w:val="00B000E6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17A0D"/>
    <w:rsid w:val="00B20AC0"/>
    <w:rsid w:val="00B21E53"/>
    <w:rsid w:val="00B23705"/>
    <w:rsid w:val="00B23A3B"/>
    <w:rsid w:val="00B31916"/>
    <w:rsid w:val="00B33522"/>
    <w:rsid w:val="00B34A07"/>
    <w:rsid w:val="00B3741F"/>
    <w:rsid w:val="00B37600"/>
    <w:rsid w:val="00B4018A"/>
    <w:rsid w:val="00B4053A"/>
    <w:rsid w:val="00B420A4"/>
    <w:rsid w:val="00B42867"/>
    <w:rsid w:val="00B4352E"/>
    <w:rsid w:val="00B43AB5"/>
    <w:rsid w:val="00B45164"/>
    <w:rsid w:val="00B46B41"/>
    <w:rsid w:val="00B46F94"/>
    <w:rsid w:val="00B519D9"/>
    <w:rsid w:val="00B5499F"/>
    <w:rsid w:val="00B553F3"/>
    <w:rsid w:val="00B56699"/>
    <w:rsid w:val="00B578C9"/>
    <w:rsid w:val="00B57E31"/>
    <w:rsid w:val="00B60568"/>
    <w:rsid w:val="00B62721"/>
    <w:rsid w:val="00B64B42"/>
    <w:rsid w:val="00B66D3D"/>
    <w:rsid w:val="00B7119D"/>
    <w:rsid w:val="00B71ED7"/>
    <w:rsid w:val="00B74655"/>
    <w:rsid w:val="00B753CF"/>
    <w:rsid w:val="00B7717B"/>
    <w:rsid w:val="00B77567"/>
    <w:rsid w:val="00B81F12"/>
    <w:rsid w:val="00B82E9C"/>
    <w:rsid w:val="00B84133"/>
    <w:rsid w:val="00B90EDB"/>
    <w:rsid w:val="00B912A7"/>
    <w:rsid w:val="00B9250E"/>
    <w:rsid w:val="00B932E5"/>
    <w:rsid w:val="00B94B0F"/>
    <w:rsid w:val="00B9565F"/>
    <w:rsid w:val="00B973A2"/>
    <w:rsid w:val="00BA3C61"/>
    <w:rsid w:val="00BA4D59"/>
    <w:rsid w:val="00BA4DF2"/>
    <w:rsid w:val="00BA7246"/>
    <w:rsid w:val="00BB2DCE"/>
    <w:rsid w:val="00BB4218"/>
    <w:rsid w:val="00BB7C86"/>
    <w:rsid w:val="00BC21EB"/>
    <w:rsid w:val="00BC2847"/>
    <w:rsid w:val="00BC77E2"/>
    <w:rsid w:val="00BD1470"/>
    <w:rsid w:val="00BD2527"/>
    <w:rsid w:val="00BD3E0C"/>
    <w:rsid w:val="00BD5698"/>
    <w:rsid w:val="00BD7666"/>
    <w:rsid w:val="00BD7B35"/>
    <w:rsid w:val="00BE1E2A"/>
    <w:rsid w:val="00BE3000"/>
    <w:rsid w:val="00BE3C14"/>
    <w:rsid w:val="00BE4C38"/>
    <w:rsid w:val="00BE54E1"/>
    <w:rsid w:val="00BE6820"/>
    <w:rsid w:val="00BF3925"/>
    <w:rsid w:val="00BF3C2F"/>
    <w:rsid w:val="00BF58BD"/>
    <w:rsid w:val="00C0092F"/>
    <w:rsid w:val="00C01262"/>
    <w:rsid w:val="00C0287F"/>
    <w:rsid w:val="00C03FE3"/>
    <w:rsid w:val="00C05CA8"/>
    <w:rsid w:val="00C062EC"/>
    <w:rsid w:val="00C06D5E"/>
    <w:rsid w:val="00C07551"/>
    <w:rsid w:val="00C10C7E"/>
    <w:rsid w:val="00C1146D"/>
    <w:rsid w:val="00C1219E"/>
    <w:rsid w:val="00C158A4"/>
    <w:rsid w:val="00C15C58"/>
    <w:rsid w:val="00C16618"/>
    <w:rsid w:val="00C21D61"/>
    <w:rsid w:val="00C2400B"/>
    <w:rsid w:val="00C2573C"/>
    <w:rsid w:val="00C3064A"/>
    <w:rsid w:val="00C32014"/>
    <w:rsid w:val="00C32114"/>
    <w:rsid w:val="00C3557A"/>
    <w:rsid w:val="00C36B5C"/>
    <w:rsid w:val="00C4028D"/>
    <w:rsid w:val="00C45FFE"/>
    <w:rsid w:val="00C46617"/>
    <w:rsid w:val="00C51025"/>
    <w:rsid w:val="00C51D0C"/>
    <w:rsid w:val="00C549A1"/>
    <w:rsid w:val="00C55E12"/>
    <w:rsid w:val="00C56833"/>
    <w:rsid w:val="00C56908"/>
    <w:rsid w:val="00C61A11"/>
    <w:rsid w:val="00C61BC8"/>
    <w:rsid w:val="00C62295"/>
    <w:rsid w:val="00C6234A"/>
    <w:rsid w:val="00C625B2"/>
    <w:rsid w:val="00C64132"/>
    <w:rsid w:val="00C734F1"/>
    <w:rsid w:val="00C739EE"/>
    <w:rsid w:val="00C73F63"/>
    <w:rsid w:val="00C7440A"/>
    <w:rsid w:val="00C8397E"/>
    <w:rsid w:val="00C83E56"/>
    <w:rsid w:val="00C83ECC"/>
    <w:rsid w:val="00C908CF"/>
    <w:rsid w:val="00C9521B"/>
    <w:rsid w:val="00C9668D"/>
    <w:rsid w:val="00C96AB3"/>
    <w:rsid w:val="00CA134D"/>
    <w:rsid w:val="00CA326D"/>
    <w:rsid w:val="00CA423E"/>
    <w:rsid w:val="00CA555D"/>
    <w:rsid w:val="00CA5589"/>
    <w:rsid w:val="00CA5D30"/>
    <w:rsid w:val="00CA7A72"/>
    <w:rsid w:val="00CA7D9B"/>
    <w:rsid w:val="00CB171D"/>
    <w:rsid w:val="00CB3DEA"/>
    <w:rsid w:val="00CB56BB"/>
    <w:rsid w:val="00CC1CFE"/>
    <w:rsid w:val="00CC358C"/>
    <w:rsid w:val="00CC36CA"/>
    <w:rsid w:val="00CC5B9F"/>
    <w:rsid w:val="00CC5C4D"/>
    <w:rsid w:val="00CC6421"/>
    <w:rsid w:val="00CC670D"/>
    <w:rsid w:val="00CC7D56"/>
    <w:rsid w:val="00CD230E"/>
    <w:rsid w:val="00CD487D"/>
    <w:rsid w:val="00CD6EDA"/>
    <w:rsid w:val="00CD6EE2"/>
    <w:rsid w:val="00CE13DF"/>
    <w:rsid w:val="00CE3E8B"/>
    <w:rsid w:val="00CE4EAD"/>
    <w:rsid w:val="00CE5127"/>
    <w:rsid w:val="00CE521D"/>
    <w:rsid w:val="00CE5F54"/>
    <w:rsid w:val="00CE6916"/>
    <w:rsid w:val="00CE6D8D"/>
    <w:rsid w:val="00CE7170"/>
    <w:rsid w:val="00CF02B2"/>
    <w:rsid w:val="00CF0E93"/>
    <w:rsid w:val="00CF2F39"/>
    <w:rsid w:val="00CF30D4"/>
    <w:rsid w:val="00CF3819"/>
    <w:rsid w:val="00CF3BAB"/>
    <w:rsid w:val="00D0567E"/>
    <w:rsid w:val="00D134B7"/>
    <w:rsid w:val="00D227AF"/>
    <w:rsid w:val="00D23B37"/>
    <w:rsid w:val="00D2529E"/>
    <w:rsid w:val="00D277B5"/>
    <w:rsid w:val="00D35B3D"/>
    <w:rsid w:val="00D3699F"/>
    <w:rsid w:val="00D43454"/>
    <w:rsid w:val="00D43B06"/>
    <w:rsid w:val="00D43B8A"/>
    <w:rsid w:val="00D45657"/>
    <w:rsid w:val="00D46D4A"/>
    <w:rsid w:val="00D51089"/>
    <w:rsid w:val="00D5108E"/>
    <w:rsid w:val="00D51FBC"/>
    <w:rsid w:val="00D5246F"/>
    <w:rsid w:val="00D56D33"/>
    <w:rsid w:val="00D57384"/>
    <w:rsid w:val="00D57735"/>
    <w:rsid w:val="00D62530"/>
    <w:rsid w:val="00D65524"/>
    <w:rsid w:val="00D65CEF"/>
    <w:rsid w:val="00D66097"/>
    <w:rsid w:val="00D70D7D"/>
    <w:rsid w:val="00D7379F"/>
    <w:rsid w:val="00D73ADD"/>
    <w:rsid w:val="00D81139"/>
    <w:rsid w:val="00D81C65"/>
    <w:rsid w:val="00D828E6"/>
    <w:rsid w:val="00D84406"/>
    <w:rsid w:val="00D86710"/>
    <w:rsid w:val="00D92533"/>
    <w:rsid w:val="00DA019B"/>
    <w:rsid w:val="00DA3470"/>
    <w:rsid w:val="00DA34F0"/>
    <w:rsid w:val="00DA4899"/>
    <w:rsid w:val="00DC278D"/>
    <w:rsid w:val="00DC2E0F"/>
    <w:rsid w:val="00DC307F"/>
    <w:rsid w:val="00DC3586"/>
    <w:rsid w:val="00DC3625"/>
    <w:rsid w:val="00DC5180"/>
    <w:rsid w:val="00DD34BB"/>
    <w:rsid w:val="00DD36FC"/>
    <w:rsid w:val="00DE0F84"/>
    <w:rsid w:val="00DE12A2"/>
    <w:rsid w:val="00DE30FB"/>
    <w:rsid w:val="00DE530A"/>
    <w:rsid w:val="00DE5ED9"/>
    <w:rsid w:val="00DF0574"/>
    <w:rsid w:val="00DF141C"/>
    <w:rsid w:val="00DF2D66"/>
    <w:rsid w:val="00DF4894"/>
    <w:rsid w:val="00DF526F"/>
    <w:rsid w:val="00DF575D"/>
    <w:rsid w:val="00DF71CF"/>
    <w:rsid w:val="00E0085A"/>
    <w:rsid w:val="00E0692D"/>
    <w:rsid w:val="00E07822"/>
    <w:rsid w:val="00E07880"/>
    <w:rsid w:val="00E1046B"/>
    <w:rsid w:val="00E13EDA"/>
    <w:rsid w:val="00E166DD"/>
    <w:rsid w:val="00E2127F"/>
    <w:rsid w:val="00E2191B"/>
    <w:rsid w:val="00E241D1"/>
    <w:rsid w:val="00E301B5"/>
    <w:rsid w:val="00E30737"/>
    <w:rsid w:val="00E30BA1"/>
    <w:rsid w:val="00E311C9"/>
    <w:rsid w:val="00E34BD7"/>
    <w:rsid w:val="00E35269"/>
    <w:rsid w:val="00E35657"/>
    <w:rsid w:val="00E3577E"/>
    <w:rsid w:val="00E40225"/>
    <w:rsid w:val="00E44C93"/>
    <w:rsid w:val="00E46D1F"/>
    <w:rsid w:val="00E509F8"/>
    <w:rsid w:val="00E51379"/>
    <w:rsid w:val="00E533B3"/>
    <w:rsid w:val="00E54351"/>
    <w:rsid w:val="00E5616F"/>
    <w:rsid w:val="00E56DB5"/>
    <w:rsid w:val="00E627E4"/>
    <w:rsid w:val="00E62ABC"/>
    <w:rsid w:val="00E70D23"/>
    <w:rsid w:val="00E727F4"/>
    <w:rsid w:val="00E72D42"/>
    <w:rsid w:val="00E733D3"/>
    <w:rsid w:val="00E73A82"/>
    <w:rsid w:val="00E74A1F"/>
    <w:rsid w:val="00E7570D"/>
    <w:rsid w:val="00E759A2"/>
    <w:rsid w:val="00E76EA2"/>
    <w:rsid w:val="00E827EE"/>
    <w:rsid w:val="00E82C4B"/>
    <w:rsid w:val="00E82F3C"/>
    <w:rsid w:val="00E837F1"/>
    <w:rsid w:val="00E85F30"/>
    <w:rsid w:val="00E91E8A"/>
    <w:rsid w:val="00E96910"/>
    <w:rsid w:val="00EA33CB"/>
    <w:rsid w:val="00EA438F"/>
    <w:rsid w:val="00EB2720"/>
    <w:rsid w:val="00EB32F1"/>
    <w:rsid w:val="00EB5417"/>
    <w:rsid w:val="00EB55B5"/>
    <w:rsid w:val="00EB6918"/>
    <w:rsid w:val="00EB73E3"/>
    <w:rsid w:val="00EB750D"/>
    <w:rsid w:val="00EB797B"/>
    <w:rsid w:val="00EC1038"/>
    <w:rsid w:val="00EC1BCD"/>
    <w:rsid w:val="00EC1BEE"/>
    <w:rsid w:val="00EC27F1"/>
    <w:rsid w:val="00ED2568"/>
    <w:rsid w:val="00ED414A"/>
    <w:rsid w:val="00ED5900"/>
    <w:rsid w:val="00ED5C63"/>
    <w:rsid w:val="00ED732D"/>
    <w:rsid w:val="00EE1880"/>
    <w:rsid w:val="00EE2D7C"/>
    <w:rsid w:val="00EE4179"/>
    <w:rsid w:val="00EE4567"/>
    <w:rsid w:val="00EE45C2"/>
    <w:rsid w:val="00EE4C1A"/>
    <w:rsid w:val="00EF4B0F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6E5E"/>
    <w:rsid w:val="00F11522"/>
    <w:rsid w:val="00F11E9D"/>
    <w:rsid w:val="00F13034"/>
    <w:rsid w:val="00F1559B"/>
    <w:rsid w:val="00F16BA9"/>
    <w:rsid w:val="00F200F8"/>
    <w:rsid w:val="00F27ACE"/>
    <w:rsid w:val="00F30888"/>
    <w:rsid w:val="00F3468B"/>
    <w:rsid w:val="00F34ACE"/>
    <w:rsid w:val="00F34CF3"/>
    <w:rsid w:val="00F44D73"/>
    <w:rsid w:val="00F46EEB"/>
    <w:rsid w:val="00F476B9"/>
    <w:rsid w:val="00F50CC7"/>
    <w:rsid w:val="00F5106F"/>
    <w:rsid w:val="00F51467"/>
    <w:rsid w:val="00F55D9B"/>
    <w:rsid w:val="00F56EEB"/>
    <w:rsid w:val="00F571CF"/>
    <w:rsid w:val="00F636AB"/>
    <w:rsid w:val="00F65246"/>
    <w:rsid w:val="00F65C64"/>
    <w:rsid w:val="00F71AD9"/>
    <w:rsid w:val="00F72219"/>
    <w:rsid w:val="00F72902"/>
    <w:rsid w:val="00F7383F"/>
    <w:rsid w:val="00F7600F"/>
    <w:rsid w:val="00F77B7B"/>
    <w:rsid w:val="00F83CE3"/>
    <w:rsid w:val="00F8462C"/>
    <w:rsid w:val="00F85004"/>
    <w:rsid w:val="00F86ABA"/>
    <w:rsid w:val="00F91D60"/>
    <w:rsid w:val="00F9699C"/>
    <w:rsid w:val="00F972C6"/>
    <w:rsid w:val="00F97383"/>
    <w:rsid w:val="00FA02D1"/>
    <w:rsid w:val="00FA0787"/>
    <w:rsid w:val="00FA1B58"/>
    <w:rsid w:val="00FA4BF7"/>
    <w:rsid w:val="00FA6FCA"/>
    <w:rsid w:val="00FA786E"/>
    <w:rsid w:val="00FB0741"/>
    <w:rsid w:val="00FB2922"/>
    <w:rsid w:val="00FB388A"/>
    <w:rsid w:val="00FB4852"/>
    <w:rsid w:val="00FC1C17"/>
    <w:rsid w:val="00FC4B6C"/>
    <w:rsid w:val="00FC64C7"/>
    <w:rsid w:val="00FC654D"/>
    <w:rsid w:val="00FC66D7"/>
    <w:rsid w:val="00FC7B97"/>
    <w:rsid w:val="00FD0DDA"/>
    <w:rsid w:val="00FD4485"/>
    <w:rsid w:val="00FD7592"/>
    <w:rsid w:val="00FD7613"/>
    <w:rsid w:val="00FD7C6A"/>
    <w:rsid w:val="00FE023B"/>
    <w:rsid w:val="00FE1786"/>
    <w:rsid w:val="00FE2D98"/>
    <w:rsid w:val="00FE3315"/>
    <w:rsid w:val="00FE3E52"/>
    <w:rsid w:val="00FE61C1"/>
    <w:rsid w:val="00FF0998"/>
    <w:rsid w:val="00FF1302"/>
    <w:rsid w:val="00FF1ED0"/>
    <w:rsid w:val="00FF29D2"/>
    <w:rsid w:val="00FF3903"/>
    <w:rsid w:val="00FF45B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宋体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  <w:style w:type="character" w:customStyle="1" w:styleId="B2Char">
    <w:name w:val="B2 Char"/>
    <w:link w:val="B2"/>
    <w:rsid w:val="00EB32F1"/>
    <w:rPr>
      <w:lang w:val="en-GB" w:eastAsia="ko-KR"/>
    </w:rPr>
  </w:style>
  <w:style w:type="character" w:customStyle="1" w:styleId="TALChar">
    <w:name w:val="TAL Char"/>
    <w:basedOn w:val="DefaultParagraphFont"/>
    <w:link w:val="TAL"/>
    <w:locked/>
    <w:rsid w:val="00624AAF"/>
    <w:rPr>
      <w:rFonts w:ascii="Arial" w:hAnsi="Arial"/>
      <w:sz w:val="18"/>
      <w:lang w:val="en-GB" w:eastAsia="ko-KR"/>
    </w:rPr>
  </w:style>
  <w:style w:type="character" w:customStyle="1" w:styleId="TFChar">
    <w:name w:val="TF Char"/>
    <w:link w:val="TF"/>
    <w:rsid w:val="004D0877"/>
    <w:rPr>
      <w:rFonts w:ascii="Arial" w:hAnsi="Arial"/>
      <w:b/>
      <w:lang w:val="en-GB" w:eastAsia="ko-KR"/>
    </w:rPr>
  </w:style>
  <w:style w:type="character" w:customStyle="1" w:styleId="CRCoverPageChar">
    <w:name w:val="CR Cover Page Char"/>
    <w:link w:val="CRCoverPage"/>
    <w:rsid w:val="000B33F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5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48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9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4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7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2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3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9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9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98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1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0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79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89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9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0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11.png@01D601B7.03BEFEE0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cid:image013.png@01D601B7.03BEFEE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12.png@01D601B7.03BEFEE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3320f349-8cb2-4f1a-931f-8b5f71ee5406"/>
    <ds:schemaRef ds:uri="http://purl.org/dc/elements/1.1/"/>
    <ds:schemaRef ds:uri="http://schemas.microsoft.com/office/2006/metadata/properties"/>
    <ds:schemaRef ds:uri="091ecad9-26f3-4970-b7b1-7a3462aeba9a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1C0ECE1-8699-4681-A934-758115654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7BDC54-F53D-473F-A5FD-B69E1DB2E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1125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Bin Han</cp:lastModifiedBy>
  <cp:revision>409</cp:revision>
  <dcterms:created xsi:type="dcterms:W3CDTF">2020-04-08T07:09:00Z</dcterms:created>
  <dcterms:modified xsi:type="dcterms:W3CDTF">2020-04-10T22:35:00Z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0x010100E0A4EB8CCBE9054EA46DBA592AEE1FD6</vt:lpwstr>
  </property>
  <property fmtid="{D5CDD505-2E9C-101B-9397-08002B2CF9AE}" pid="3" name="_AdHocReviewCycleID">
    <vt:i4>-1013775205</vt:i4>
  </property>
  <property fmtid="{D5CDD505-2E9C-101B-9397-08002B2CF9AE}" pid="4" name="_NewReviewCycle">
    <vt:lpwstr/>
  </property>
  <property fmtid="{D5CDD505-2E9C-101B-9397-08002B2CF9AE}" pid="5" name="_EmailSubject">
    <vt:lpwstr>Tdoc draft "Dynamic geometry-based MIMO OTA Testing"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